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F4D" w:rsidRDefault="00AD01D7" w:rsidP="003B3F4D">
      <w:pPr>
        <w:spacing w:after="0" w:line="240" w:lineRule="auto"/>
        <w:jc w:val="center"/>
        <w:rPr>
          <w:rFonts w:ascii="Times New Roman" w:hAnsi="Times New Roman"/>
          <w:b/>
          <w:sz w:val="24"/>
          <w:szCs w:val="24"/>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66.65pt;height:62.35pt;visibility:visible">
            <v:imagedata r:id="rId8" o:title=""/>
          </v:shape>
        </w:pict>
      </w:r>
    </w:p>
    <w:p w:rsidR="003B3F4D" w:rsidRDefault="003B3F4D" w:rsidP="003B3F4D">
      <w:pPr>
        <w:spacing w:after="0" w:line="240" w:lineRule="auto"/>
        <w:jc w:val="both"/>
        <w:rPr>
          <w:rFonts w:ascii="Times New Roman" w:hAnsi="Times New Roman"/>
          <w:b/>
          <w:sz w:val="24"/>
          <w:szCs w:val="24"/>
        </w:rPr>
      </w:pPr>
    </w:p>
    <w:p w:rsidR="003B3F4D" w:rsidRPr="003B3F4D" w:rsidRDefault="003B3F4D" w:rsidP="003B3F4D">
      <w:pPr>
        <w:spacing w:after="0" w:line="240" w:lineRule="auto"/>
        <w:jc w:val="center"/>
        <w:rPr>
          <w:rFonts w:ascii="Times New Roman" w:hAnsi="Times New Roman"/>
          <w:b/>
          <w:sz w:val="24"/>
          <w:szCs w:val="24"/>
        </w:rPr>
      </w:pPr>
      <w:r w:rsidRPr="003B3F4D">
        <w:rPr>
          <w:rFonts w:ascii="Times New Roman" w:hAnsi="Times New Roman"/>
          <w:b/>
          <w:sz w:val="24"/>
          <w:szCs w:val="24"/>
        </w:rPr>
        <w:t xml:space="preserve">Revision of the tariffs losses </w:t>
      </w:r>
      <w:r>
        <w:rPr>
          <w:rFonts w:ascii="Times New Roman" w:hAnsi="Times New Roman"/>
          <w:b/>
          <w:sz w:val="24"/>
          <w:szCs w:val="24"/>
        </w:rPr>
        <w:t xml:space="preserve">of West Africa </w:t>
      </w:r>
      <w:r w:rsidRPr="003B3F4D">
        <w:rPr>
          <w:rFonts w:ascii="Times New Roman" w:hAnsi="Times New Roman"/>
          <w:b/>
          <w:sz w:val="24"/>
          <w:szCs w:val="24"/>
        </w:rPr>
        <w:t xml:space="preserve">in case of </w:t>
      </w:r>
      <w:r>
        <w:rPr>
          <w:rFonts w:ascii="Times New Roman" w:hAnsi="Times New Roman"/>
          <w:b/>
          <w:sz w:val="24"/>
          <w:szCs w:val="24"/>
        </w:rPr>
        <w:t xml:space="preserve">a </w:t>
      </w:r>
      <w:r w:rsidRPr="003B3F4D">
        <w:rPr>
          <w:rFonts w:ascii="Times New Roman" w:hAnsi="Times New Roman"/>
          <w:b/>
          <w:sz w:val="24"/>
          <w:szCs w:val="24"/>
        </w:rPr>
        <w:t xml:space="preserve">regional </w:t>
      </w:r>
      <w:proofErr w:type="gramStart"/>
      <w:r w:rsidRPr="003B3F4D">
        <w:rPr>
          <w:rFonts w:ascii="Times New Roman" w:hAnsi="Times New Roman"/>
          <w:b/>
          <w:sz w:val="24"/>
          <w:szCs w:val="24"/>
        </w:rPr>
        <w:t>EPA:</w:t>
      </w:r>
      <w:proofErr w:type="gramEnd"/>
      <w:r w:rsidRPr="003B3F4D">
        <w:rPr>
          <w:rFonts w:ascii="Times New Roman" w:hAnsi="Times New Roman"/>
          <w:b/>
          <w:sz w:val="24"/>
          <w:szCs w:val="24"/>
        </w:rPr>
        <w:t xml:space="preserve"> 2020-50</w:t>
      </w:r>
    </w:p>
    <w:p w:rsidR="003B3F4D" w:rsidRPr="003B3F4D" w:rsidRDefault="003B3F4D" w:rsidP="003B3F4D">
      <w:pPr>
        <w:spacing w:after="0" w:line="240" w:lineRule="auto"/>
        <w:jc w:val="center"/>
        <w:rPr>
          <w:rFonts w:ascii="Times New Roman" w:hAnsi="Times New Roman"/>
          <w:sz w:val="24"/>
          <w:szCs w:val="24"/>
        </w:rPr>
      </w:pPr>
      <w:r w:rsidRPr="003B3F4D">
        <w:rPr>
          <w:rFonts w:ascii="Times New Roman" w:hAnsi="Times New Roman"/>
          <w:sz w:val="24"/>
          <w:szCs w:val="24"/>
        </w:rPr>
        <w:t>Jacques Berthelot (jacques.berthelot4@wanadoo.fr), August 2</w:t>
      </w:r>
      <w:r w:rsidR="004F6F90">
        <w:rPr>
          <w:rFonts w:ascii="Times New Roman" w:hAnsi="Times New Roman"/>
          <w:sz w:val="24"/>
          <w:szCs w:val="24"/>
        </w:rPr>
        <w:t>4</w:t>
      </w:r>
      <w:bookmarkStart w:id="0" w:name="_GoBack"/>
      <w:bookmarkEnd w:id="0"/>
      <w:r w:rsidRPr="003B3F4D">
        <w:rPr>
          <w:rFonts w:ascii="Times New Roman" w:hAnsi="Times New Roman"/>
          <w:sz w:val="24"/>
          <w:szCs w:val="24"/>
        </w:rPr>
        <w:t>, 2016</w:t>
      </w:r>
    </w:p>
    <w:p w:rsidR="003B3F4D" w:rsidRPr="003B3F4D" w:rsidRDefault="003B3F4D" w:rsidP="003B3F4D">
      <w:pPr>
        <w:spacing w:after="0" w:line="240" w:lineRule="auto"/>
        <w:jc w:val="both"/>
        <w:rPr>
          <w:rFonts w:ascii="Times New Roman" w:hAnsi="Times New Roman"/>
          <w:sz w:val="24"/>
          <w:szCs w:val="24"/>
        </w:rPr>
      </w:pPr>
    </w:p>
    <w:p w:rsidR="00A033AC" w:rsidRDefault="00A033AC" w:rsidP="00F0124A">
      <w:pPr>
        <w:spacing w:after="0" w:line="240" w:lineRule="auto"/>
        <w:jc w:val="center"/>
        <w:rPr>
          <w:rFonts w:ascii="Times New Roman" w:hAnsi="Times New Roman"/>
          <w:b/>
          <w:sz w:val="24"/>
          <w:szCs w:val="24"/>
        </w:rPr>
      </w:pPr>
    </w:p>
    <w:p w:rsidR="00F0124A" w:rsidRPr="00553399" w:rsidRDefault="00F0124A" w:rsidP="00F0124A">
      <w:pPr>
        <w:spacing w:after="0" w:line="240" w:lineRule="auto"/>
        <w:jc w:val="center"/>
        <w:rPr>
          <w:rFonts w:ascii="Times New Roman" w:hAnsi="Times New Roman"/>
          <w:b/>
          <w:sz w:val="24"/>
          <w:szCs w:val="24"/>
        </w:rPr>
      </w:pPr>
      <w:r>
        <w:rPr>
          <w:rFonts w:ascii="Times New Roman" w:hAnsi="Times New Roman"/>
          <w:b/>
          <w:sz w:val="24"/>
          <w:szCs w:val="24"/>
        </w:rPr>
        <w:t>Summary</w:t>
      </w:r>
    </w:p>
    <w:p w:rsidR="00F0124A" w:rsidRDefault="00F0124A" w:rsidP="00F0124A">
      <w:pPr>
        <w:spacing w:after="0" w:line="240" w:lineRule="auto"/>
        <w:jc w:val="both"/>
        <w:rPr>
          <w:rFonts w:ascii="Times New Roman" w:hAnsi="Times New Roman"/>
          <w:sz w:val="24"/>
          <w:szCs w:val="24"/>
        </w:rPr>
      </w:pPr>
    </w:p>
    <w:p w:rsidR="00F0124A" w:rsidRDefault="00F0124A" w:rsidP="00F0124A">
      <w:pPr>
        <w:spacing w:after="0" w:line="240" w:lineRule="auto"/>
        <w:jc w:val="both"/>
        <w:rPr>
          <w:rFonts w:ascii="Times New Roman" w:hAnsi="Times New Roman"/>
          <w:sz w:val="24"/>
          <w:szCs w:val="24"/>
        </w:rPr>
      </w:pPr>
      <w:r w:rsidRPr="003B3F4D">
        <w:rPr>
          <w:rFonts w:ascii="Times New Roman" w:hAnsi="Times New Roman"/>
          <w:sz w:val="24"/>
          <w:szCs w:val="24"/>
        </w:rPr>
        <w:t xml:space="preserve">After </w:t>
      </w:r>
      <w:r>
        <w:rPr>
          <w:rFonts w:ascii="Times New Roman" w:hAnsi="Times New Roman"/>
          <w:sz w:val="24"/>
          <w:szCs w:val="24"/>
        </w:rPr>
        <w:t xml:space="preserve">the </w:t>
      </w:r>
      <w:r w:rsidRPr="003B3F4D">
        <w:rPr>
          <w:rFonts w:ascii="Times New Roman" w:hAnsi="Times New Roman"/>
          <w:sz w:val="24"/>
          <w:szCs w:val="24"/>
        </w:rPr>
        <w:t xml:space="preserve">Brexit it is useful to update the value of imports and losses of </w:t>
      </w:r>
      <w:r>
        <w:rPr>
          <w:rFonts w:ascii="Times New Roman" w:hAnsi="Times New Roman"/>
          <w:sz w:val="24"/>
          <w:szCs w:val="24"/>
        </w:rPr>
        <w:t>import</w:t>
      </w:r>
      <w:r w:rsidRPr="003B3F4D">
        <w:rPr>
          <w:rFonts w:ascii="Times New Roman" w:hAnsi="Times New Roman"/>
          <w:sz w:val="24"/>
          <w:szCs w:val="24"/>
        </w:rPr>
        <w:t xml:space="preserve"> duties (</w:t>
      </w:r>
      <w:r>
        <w:rPr>
          <w:rFonts w:ascii="Times New Roman" w:hAnsi="Times New Roman"/>
          <w:sz w:val="24"/>
          <w:szCs w:val="24"/>
        </w:rPr>
        <w:t>I</w:t>
      </w:r>
      <w:r w:rsidRPr="003B3F4D">
        <w:rPr>
          <w:rFonts w:ascii="Times New Roman" w:hAnsi="Times New Roman"/>
          <w:sz w:val="24"/>
          <w:szCs w:val="24"/>
        </w:rPr>
        <w:t>D) of West Africa (</w:t>
      </w:r>
      <w:r>
        <w:rPr>
          <w:rFonts w:ascii="Times New Roman" w:hAnsi="Times New Roman"/>
          <w:sz w:val="24"/>
          <w:szCs w:val="24"/>
        </w:rPr>
        <w:t>W</w:t>
      </w:r>
      <w:r w:rsidRPr="003B3F4D">
        <w:rPr>
          <w:rFonts w:ascii="Times New Roman" w:hAnsi="Times New Roman"/>
          <w:sz w:val="24"/>
          <w:szCs w:val="24"/>
        </w:rPr>
        <w:t xml:space="preserve">A) from the EU28 and EU28 </w:t>
      </w:r>
      <w:r>
        <w:rPr>
          <w:rFonts w:ascii="Times New Roman" w:hAnsi="Times New Roman"/>
          <w:sz w:val="24"/>
          <w:szCs w:val="24"/>
        </w:rPr>
        <w:t xml:space="preserve">minus </w:t>
      </w:r>
      <w:r w:rsidRPr="003B3F4D">
        <w:rPr>
          <w:rFonts w:ascii="Times New Roman" w:hAnsi="Times New Roman"/>
          <w:sz w:val="24"/>
          <w:szCs w:val="24"/>
        </w:rPr>
        <w:t xml:space="preserve">the United Kingdom (EU28-UK) in case of ratification and implementation of the </w:t>
      </w:r>
      <w:r>
        <w:rPr>
          <w:rFonts w:ascii="Times New Roman" w:hAnsi="Times New Roman"/>
          <w:sz w:val="24"/>
          <w:szCs w:val="24"/>
        </w:rPr>
        <w:t xml:space="preserve">regional </w:t>
      </w:r>
      <w:r w:rsidRPr="003B3F4D">
        <w:rPr>
          <w:rFonts w:ascii="Times New Roman" w:hAnsi="Times New Roman"/>
          <w:sz w:val="24"/>
          <w:szCs w:val="24"/>
        </w:rPr>
        <w:t>EPA (Economic Partnership Agreement) with the EU28-U</w:t>
      </w:r>
      <w:r>
        <w:rPr>
          <w:rFonts w:ascii="Times New Roman" w:hAnsi="Times New Roman"/>
          <w:sz w:val="24"/>
          <w:szCs w:val="24"/>
        </w:rPr>
        <w:t>K</w:t>
      </w:r>
      <w:r w:rsidRPr="003B3F4D">
        <w:rPr>
          <w:rFonts w:ascii="Times New Roman" w:hAnsi="Times New Roman"/>
          <w:sz w:val="24"/>
          <w:szCs w:val="24"/>
        </w:rPr>
        <w:t xml:space="preserve">, and this on the basis of </w:t>
      </w:r>
      <w:r w:rsidR="00DF4A8D">
        <w:rPr>
          <w:rFonts w:ascii="Times New Roman" w:hAnsi="Times New Roman"/>
          <w:sz w:val="24"/>
          <w:szCs w:val="24"/>
        </w:rPr>
        <w:t xml:space="preserve">the </w:t>
      </w:r>
      <w:r w:rsidRPr="003B3F4D">
        <w:rPr>
          <w:rFonts w:ascii="Times New Roman" w:hAnsi="Times New Roman"/>
          <w:sz w:val="24"/>
          <w:szCs w:val="24"/>
        </w:rPr>
        <w:t>EU exports in 2015</w:t>
      </w:r>
      <w:r>
        <w:rPr>
          <w:rFonts w:ascii="Times New Roman" w:hAnsi="Times New Roman"/>
          <w:sz w:val="24"/>
          <w:szCs w:val="24"/>
        </w:rPr>
        <w:t>.</w:t>
      </w:r>
    </w:p>
    <w:p w:rsidR="00F0124A" w:rsidRDefault="00F0124A" w:rsidP="00F0124A">
      <w:pPr>
        <w:spacing w:after="0" w:line="240" w:lineRule="auto"/>
        <w:jc w:val="both"/>
        <w:rPr>
          <w:rFonts w:ascii="Times New Roman" w:hAnsi="Times New Roman"/>
          <w:sz w:val="24"/>
          <w:szCs w:val="24"/>
        </w:rPr>
      </w:pPr>
    </w:p>
    <w:p w:rsidR="00F0124A" w:rsidRPr="00817BE4" w:rsidRDefault="00F0124A" w:rsidP="00F0124A">
      <w:pPr>
        <w:spacing w:after="0" w:line="240" w:lineRule="auto"/>
        <w:jc w:val="both"/>
        <w:rPr>
          <w:rFonts w:ascii="Times New Roman" w:hAnsi="Times New Roman"/>
          <w:sz w:val="24"/>
          <w:szCs w:val="24"/>
        </w:rPr>
      </w:pPr>
      <w:r w:rsidRPr="00817BE4">
        <w:rPr>
          <w:rFonts w:ascii="Times New Roman" w:hAnsi="Times New Roman"/>
          <w:sz w:val="24"/>
          <w:szCs w:val="24"/>
        </w:rPr>
        <w:t xml:space="preserve">As the </w:t>
      </w:r>
      <w:r>
        <w:rPr>
          <w:rFonts w:ascii="Times New Roman" w:hAnsi="Times New Roman"/>
          <w:sz w:val="24"/>
          <w:szCs w:val="24"/>
        </w:rPr>
        <w:t>W</w:t>
      </w:r>
      <w:r w:rsidRPr="00817BE4">
        <w:rPr>
          <w:rFonts w:ascii="Times New Roman" w:hAnsi="Times New Roman"/>
          <w:sz w:val="24"/>
          <w:szCs w:val="24"/>
        </w:rPr>
        <w:t>A</w:t>
      </w:r>
      <w:r>
        <w:rPr>
          <w:rFonts w:ascii="Times New Roman" w:hAnsi="Times New Roman"/>
          <w:sz w:val="24"/>
          <w:szCs w:val="24"/>
        </w:rPr>
        <w:t xml:space="preserve"> Member S</w:t>
      </w:r>
      <w:r w:rsidRPr="00817BE4">
        <w:rPr>
          <w:rFonts w:ascii="Times New Roman" w:hAnsi="Times New Roman"/>
          <w:sz w:val="24"/>
          <w:szCs w:val="24"/>
        </w:rPr>
        <w:t xml:space="preserve">tates do not have reliable </w:t>
      </w:r>
      <w:r>
        <w:rPr>
          <w:rFonts w:ascii="Times New Roman" w:hAnsi="Times New Roman"/>
          <w:sz w:val="24"/>
          <w:szCs w:val="24"/>
        </w:rPr>
        <w:t xml:space="preserve">customs </w:t>
      </w:r>
      <w:r w:rsidRPr="00817BE4">
        <w:rPr>
          <w:rFonts w:ascii="Times New Roman" w:hAnsi="Times New Roman"/>
          <w:sz w:val="24"/>
          <w:szCs w:val="24"/>
        </w:rPr>
        <w:t xml:space="preserve">statistics and </w:t>
      </w:r>
      <w:r>
        <w:rPr>
          <w:rFonts w:ascii="Times New Roman" w:hAnsi="Times New Roman"/>
          <w:sz w:val="24"/>
          <w:szCs w:val="24"/>
        </w:rPr>
        <w:t>a</w:t>
      </w:r>
      <w:r w:rsidRPr="00817BE4">
        <w:rPr>
          <w:rFonts w:ascii="Times New Roman" w:hAnsi="Times New Roman"/>
          <w:sz w:val="24"/>
          <w:szCs w:val="24"/>
        </w:rPr>
        <w:t>s the ITC TradeMap database is not reliable</w:t>
      </w:r>
      <w:r>
        <w:rPr>
          <w:rFonts w:ascii="Times New Roman" w:hAnsi="Times New Roman"/>
          <w:sz w:val="24"/>
          <w:szCs w:val="24"/>
        </w:rPr>
        <w:t xml:space="preserve"> either</w:t>
      </w:r>
      <w:r w:rsidRPr="00817BE4">
        <w:rPr>
          <w:rFonts w:ascii="Times New Roman" w:hAnsi="Times New Roman"/>
          <w:sz w:val="24"/>
          <w:szCs w:val="24"/>
        </w:rPr>
        <w:t xml:space="preserve">, we took as a basis </w:t>
      </w:r>
      <w:r>
        <w:rPr>
          <w:rFonts w:ascii="Times New Roman" w:hAnsi="Times New Roman"/>
          <w:sz w:val="24"/>
          <w:szCs w:val="24"/>
        </w:rPr>
        <w:t xml:space="preserve">the </w:t>
      </w:r>
      <w:r w:rsidRPr="00817BE4">
        <w:rPr>
          <w:rFonts w:ascii="Times New Roman" w:hAnsi="Times New Roman"/>
          <w:sz w:val="24"/>
          <w:szCs w:val="24"/>
        </w:rPr>
        <w:t>EU28-U</w:t>
      </w:r>
      <w:r>
        <w:rPr>
          <w:rFonts w:ascii="Times New Roman" w:hAnsi="Times New Roman"/>
          <w:sz w:val="24"/>
          <w:szCs w:val="24"/>
        </w:rPr>
        <w:t>K</w:t>
      </w:r>
      <w:r w:rsidRPr="00817BE4">
        <w:rPr>
          <w:rFonts w:ascii="Times New Roman" w:hAnsi="Times New Roman"/>
          <w:sz w:val="24"/>
          <w:szCs w:val="24"/>
        </w:rPr>
        <w:t xml:space="preserve"> </w:t>
      </w:r>
      <w:r>
        <w:rPr>
          <w:rFonts w:ascii="Times New Roman" w:hAnsi="Times New Roman"/>
          <w:sz w:val="24"/>
          <w:szCs w:val="24"/>
        </w:rPr>
        <w:t>exports to WA</w:t>
      </w:r>
      <w:r w:rsidRPr="00817BE4">
        <w:rPr>
          <w:rFonts w:ascii="Times New Roman" w:hAnsi="Times New Roman"/>
          <w:sz w:val="24"/>
          <w:szCs w:val="24"/>
        </w:rPr>
        <w:t xml:space="preserve">, </w:t>
      </w:r>
      <w:r>
        <w:rPr>
          <w:rFonts w:ascii="Times New Roman" w:hAnsi="Times New Roman"/>
          <w:sz w:val="24"/>
          <w:szCs w:val="24"/>
        </w:rPr>
        <w:t xml:space="preserve">that were </w:t>
      </w:r>
      <w:r w:rsidRPr="00817BE4">
        <w:rPr>
          <w:rFonts w:ascii="Times New Roman" w:hAnsi="Times New Roman"/>
          <w:sz w:val="24"/>
          <w:szCs w:val="24"/>
        </w:rPr>
        <w:t xml:space="preserve">supplemented by adding the following </w:t>
      </w:r>
      <w:proofErr w:type="gramStart"/>
      <w:r w:rsidRPr="00817BE4">
        <w:rPr>
          <w:rFonts w:ascii="Times New Roman" w:hAnsi="Times New Roman"/>
          <w:sz w:val="24"/>
          <w:szCs w:val="24"/>
        </w:rPr>
        <w:t>data:</w:t>
      </w:r>
      <w:proofErr w:type="gramEnd"/>
    </w:p>
    <w:p w:rsidR="00F0124A" w:rsidRDefault="00F0124A" w:rsidP="00F0124A">
      <w:pPr>
        <w:spacing w:after="0" w:line="240" w:lineRule="auto"/>
        <w:jc w:val="both"/>
        <w:rPr>
          <w:rFonts w:ascii="Times New Roman" w:hAnsi="Times New Roman"/>
          <w:sz w:val="24"/>
          <w:szCs w:val="24"/>
        </w:rPr>
      </w:pPr>
      <w:r w:rsidRPr="00817BE4">
        <w:rPr>
          <w:rFonts w:ascii="Times New Roman" w:hAnsi="Times New Roman"/>
          <w:sz w:val="24"/>
          <w:szCs w:val="24"/>
        </w:rPr>
        <w:t xml:space="preserve">- Addition of 30% </w:t>
      </w:r>
      <w:r>
        <w:rPr>
          <w:rFonts w:ascii="Times New Roman" w:hAnsi="Times New Roman"/>
          <w:sz w:val="24"/>
          <w:szCs w:val="24"/>
        </w:rPr>
        <w:t xml:space="preserve">to the </w:t>
      </w:r>
      <w:r w:rsidRPr="00817BE4">
        <w:rPr>
          <w:rFonts w:ascii="Times New Roman" w:hAnsi="Times New Roman"/>
          <w:sz w:val="24"/>
          <w:szCs w:val="24"/>
        </w:rPr>
        <w:t xml:space="preserve">FOB value </w:t>
      </w:r>
      <w:r>
        <w:rPr>
          <w:rFonts w:ascii="Times New Roman" w:hAnsi="Times New Roman"/>
          <w:sz w:val="24"/>
          <w:szCs w:val="24"/>
        </w:rPr>
        <w:t xml:space="preserve">to get the </w:t>
      </w:r>
      <w:r w:rsidRPr="00817BE4">
        <w:rPr>
          <w:rFonts w:ascii="Times New Roman" w:hAnsi="Times New Roman"/>
          <w:sz w:val="24"/>
          <w:szCs w:val="24"/>
        </w:rPr>
        <w:t xml:space="preserve">CIF value </w:t>
      </w:r>
      <w:r>
        <w:rPr>
          <w:rFonts w:ascii="Times New Roman" w:hAnsi="Times New Roman"/>
          <w:sz w:val="24"/>
          <w:szCs w:val="24"/>
        </w:rPr>
        <w:t>in W</w:t>
      </w:r>
      <w:r w:rsidRPr="00817BE4">
        <w:rPr>
          <w:rFonts w:ascii="Times New Roman" w:hAnsi="Times New Roman"/>
          <w:sz w:val="24"/>
          <w:szCs w:val="24"/>
        </w:rPr>
        <w:t>A</w:t>
      </w:r>
      <w:r w:rsidR="00DF4A8D">
        <w:rPr>
          <w:rFonts w:ascii="Times New Roman" w:hAnsi="Times New Roman"/>
          <w:sz w:val="24"/>
          <w:szCs w:val="24"/>
        </w:rPr>
        <w:t>.</w:t>
      </w:r>
    </w:p>
    <w:p w:rsidR="00AD01D7" w:rsidRDefault="00F0124A" w:rsidP="00AD01D7">
      <w:pPr>
        <w:spacing w:after="0" w:line="240" w:lineRule="auto"/>
        <w:jc w:val="both"/>
        <w:rPr>
          <w:rFonts w:ascii="Times New Roman" w:hAnsi="Times New Roman"/>
          <w:sz w:val="24"/>
          <w:szCs w:val="24"/>
        </w:rPr>
      </w:pPr>
      <w:r w:rsidRPr="00817BE4">
        <w:rPr>
          <w:rFonts w:ascii="Times New Roman" w:hAnsi="Times New Roman"/>
          <w:sz w:val="24"/>
          <w:szCs w:val="24"/>
        </w:rPr>
        <w:t xml:space="preserve">- </w:t>
      </w:r>
      <w:r w:rsidR="00AD01D7" w:rsidRPr="00817BE4">
        <w:rPr>
          <w:rFonts w:ascii="Times New Roman" w:hAnsi="Times New Roman"/>
          <w:sz w:val="24"/>
          <w:szCs w:val="24"/>
        </w:rPr>
        <w:t xml:space="preserve">Addition of imports and </w:t>
      </w:r>
      <w:r w:rsidR="00AD01D7">
        <w:rPr>
          <w:rFonts w:ascii="Times New Roman" w:hAnsi="Times New Roman"/>
          <w:sz w:val="24"/>
          <w:szCs w:val="24"/>
        </w:rPr>
        <w:t>ID</w:t>
      </w:r>
      <w:r w:rsidR="00AD01D7" w:rsidRPr="00817BE4">
        <w:rPr>
          <w:rFonts w:ascii="Times New Roman" w:hAnsi="Times New Roman"/>
          <w:sz w:val="24"/>
          <w:szCs w:val="24"/>
        </w:rPr>
        <w:t xml:space="preserve"> due to the growth of the </w:t>
      </w:r>
      <w:r w:rsidR="00AD01D7">
        <w:rPr>
          <w:rFonts w:ascii="Times New Roman" w:hAnsi="Times New Roman"/>
          <w:sz w:val="24"/>
          <w:szCs w:val="24"/>
        </w:rPr>
        <w:t xml:space="preserve">WA </w:t>
      </w:r>
      <w:r w:rsidR="00AD01D7" w:rsidRPr="00817BE4">
        <w:rPr>
          <w:rFonts w:ascii="Times New Roman" w:hAnsi="Times New Roman"/>
          <w:sz w:val="24"/>
          <w:szCs w:val="24"/>
        </w:rPr>
        <w:t>population</w:t>
      </w:r>
      <w:r w:rsidR="00AD01D7">
        <w:rPr>
          <w:rFonts w:ascii="Times New Roman" w:hAnsi="Times New Roman"/>
          <w:sz w:val="24"/>
          <w:szCs w:val="24"/>
        </w:rPr>
        <w:t>.</w:t>
      </w:r>
    </w:p>
    <w:p w:rsidR="00F0124A" w:rsidRPr="00817BE4" w:rsidRDefault="00AD01D7" w:rsidP="00F0124A">
      <w:pPr>
        <w:spacing w:after="0" w:line="240" w:lineRule="auto"/>
        <w:jc w:val="both"/>
        <w:rPr>
          <w:rFonts w:ascii="Times New Roman" w:hAnsi="Times New Roman"/>
          <w:sz w:val="24"/>
          <w:szCs w:val="24"/>
        </w:rPr>
      </w:pPr>
      <w:r>
        <w:rPr>
          <w:rFonts w:ascii="Times New Roman" w:hAnsi="Times New Roman"/>
          <w:sz w:val="24"/>
          <w:szCs w:val="24"/>
        </w:rPr>
        <w:t xml:space="preserve">- </w:t>
      </w:r>
      <w:r w:rsidR="00F0124A" w:rsidRPr="00817BE4">
        <w:rPr>
          <w:rFonts w:ascii="Times New Roman" w:hAnsi="Times New Roman"/>
          <w:sz w:val="24"/>
          <w:szCs w:val="24"/>
        </w:rPr>
        <w:t xml:space="preserve">Addition of 25% to </w:t>
      </w:r>
      <w:r w:rsidR="00F0124A">
        <w:rPr>
          <w:rFonts w:ascii="Times New Roman" w:hAnsi="Times New Roman"/>
          <w:sz w:val="24"/>
          <w:szCs w:val="24"/>
        </w:rPr>
        <w:t xml:space="preserve">the </w:t>
      </w:r>
      <w:r w:rsidR="00F0124A" w:rsidRPr="00817BE4">
        <w:rPr>
          <w:rFonts w:ascii="Times New Roman" w:hAnsi="Times New Roman"/>
          <w:sz w:val="24"/>
          <w:szCs w:val="24"/>
        </w:rPr>
        <w:t xml:space="preserve">CIF values ​​to reflect the diversion of </w:t>
      </w:r>
      <w:r w:rsidR="00F0124A">
        <w:rPr>
          <w:rFonts w:ascii="Times New Roman" w:hAnsi="Times New Roman"/>
          <w:sz w:val="24"/>
          <w:szCs w:val="24"/>
        </w:rPr>
        <w:t>WA</w:t>
      </w:r>
      <w:r w:rsidR="00F0124A" w:rsidRPr="00817BE4">
        <w:rPr>
          <w:rFonts w:ascii="Times New Roman" w:hAnsi="Times New Roman"/>
          <w:sz w:val="24"/>
          <w:szCs w:val="24"/>
        </w:rPr>
        <w:t xml:space="preserve"> imports in favo</w:t>
      </w:r>
      <w:r w:rsidR="00F0124A">
        <w:rPr>
          <w:rFonts w:ascii="Times New Roman" w:hAnsi="Times New Roman"/>
          <w:sz w:val="24"/>
          <w:szCs w:val="24"/>
        </w:rPr>
        <w:t>u</w:t>
      </w:r>
      <w:r w:rsidR="00F0124A" w:rsidRPr="00817BE4">
        <w:rPr>
          <w:rFonts w:ascii="Times New Roman" w:hAnsi="Times New Roman"/>
          <w:sz w:val="24"/>
          <w:szCs w:val="24"/>
        </w:rPr>
        <w:t xml:space="preserve">r </w:t>
      </w:r>
      <w:r w:rsidR="00F0124A">
        <w:rPr>
          <w:rFonts w:ascii="Times New Roman" w:hAnsi="Times New Roman"/>
          <w:sz w:val="24"/>
          <w:szCs w:val="24"/>
        </w:rPr>
        <w:t xml:space="preserve">of the EU28-UK </w:t>
      </w:r>
      <w:r w:rsidR="00F0124A" w:rsidRPr="00817BE4">
        <w:rPr>
          <w:rFonts w:ascii="Times New Roman" w:hAnsi="Times New Roman"/>
          <w:sz w:val="24"/>
          <w:szCs w:val="24"/>
        </w:rPr>
        <w:t xml:space="preserve">and to the detriment of </w:t>
      </w:r>
      <w:r w:rsidR="00F0124A">
        <w:rPr>
          <w:rFonts w:ascii="Times New Roman" w:hAnsi="Times New Roman"/>
          <w:sz w:val="24"/>
          <w:szCs w:val="24"/>
        </w:rPr>
        <w:t xml:space="preserve">imports from </w:t>
      </w:r>
      <w:r w:rsidR="00F0124A" w:rsidRPr="00817BE4">
        <w:rPr>
          <w:rFonts w:ascii="Times New Roman" w:hAnsi="Times New Roman"/>
          <w:sz w:val="24"/>
          <w:szCs w:val="24"/>
        </w:rPr>
        <w:t xml:space="preserve">the </w:t>
      </w:r>
      <w:r w:rsidR="00F0124A">
        <w:rPr>
          <w:rFonts w:ascii="Times New Roman" w:hAnsi="Times New Roman"/>
          <w:sz w:val="24"/>
          <w:szCs w:val="24"/>
        </w:rPr>
        <w:t xml:space="preserve">other WA States </w:t>
      </w:r>
      <w:r w:rsidR="00F0124A" w:rsidRPr="00817BE4">
        <w:rPr>
          <w:rFonts w:ascii="Times New Roman" w:hAnsi="Times New Roman"/>
          <w:sz w:val="24"/>
          <w:szCs w:val="24"/>
        </w:rPr>
        <w:t xml:space="preserve">and </w:t>
      </w:r>
      <w:r w:rsidR="00F0124A">
        <w:rPr>
          <w:rFonts w:ascii="Times New Roman" w:hAnsi="Times New Roman"/>
          <w:sz w:val="24"/>
          <w:szCs w:val="24"/>
        </w:rPr>
        <w:t xml:space="preserve">from </w:t>
      </w:r>
      <w:r w:rsidR="00F0124A" w:rsidRPr="00817BE4">
        <w:rPr>
          <w:rFonts w:ascii="Times New Roman" w:hAnsi="Times New Roman"/>
          <w:sz w:val="24"/>
          <w:szCs w:val="24"/>
        </w:rPr>
        <w:t xml:space="preserve">third countries. </w:t>
      </w:r>
    </w:p>
    <w:p w:rsidR="00F0124A" w:rsidRDefault="00F0124A" w:rsidP="00F0124A">
      <w:pPr>
        <w:spacing w:after="0" w:line="240" w:lineRule="auto"/>
        <w:jc w:val="both"/>
        <w:rPr>
          <w:rFonts w:ascii="Times New Roman" w:hAnsi="Times New Roman"/>
          <w:sz w:val="24"/>
          <w:szCs w:val="24"/>
        </w:rPr>
      </w:pPr>
      <w:r>
        <w:rPr>
          <w:rFonts w:ascii="Times New Roman" w:hAnsi="Times New Roman"/>
          <w:sz w:val="24"/>
          <w:szCs w:val="24"/>
        </w:rPr>
        <w:t xml:space="preserve">- </w:t>
      </w:r>
      <w:r w:rsidRPr="00817BE4">
        <w:rPr>
          <w:rFonts w:ascii="Times New Roman" w:hAnsi="Times New Roman"/>
          <w:sz w:val="24"/>
          <w:szCs w:val="24"/>
        </w:rPr>
        <w:t xml:space="preserve">Addition of </w:t>
      </w:r>
      <w:r>
        <w:rPr>
          <w:rFonts w:ascii="Times New Roman" w:hAnsi="Times New Roman"/>
          <w:sz w:val="24"/>
          <w:szCs w:val="24"/>
        </w:rPr>
        <w:t>losses in the value added tax (</w:t>
      </w:r>
      <w:r w:rsidRPr="00817BE4">
        <w:rPr>
          <w:rFonts w:ascii="Times New Roman" w:hAnsi="Times New Roman"/>
          <w:sz w:val="24"/>
          <w:szCs w:val="24"/>
        </w:rPr>
        <w:t>VAT</w:t>
      </w:r>
      <w:r>
        <w:rPr>
          <w:rFonts w:ascii="Times New Roman" w:hAnsi="Times New Roman"/>
          <w:sz w:val="24"/>
          <w:szCs w:val="24"/>
        </w:rPr>
        <w:t>)</w:t>
      </w:r>
      <w:r w:rsidRPr="00817BE4">
        <w:rPr>
          <w:rFonts w:ascii="Times New Roman" w:hAnsi="Times New Roman"/>
          <w:sz w:val="24"/>
          <w:szCs w:val="24"/>
        </w:rPr>
        <w:t xml:space="preserve"> on imports since it is levied on the CIF value plus </w:t>
      </w:r>
      <w:r>
        <w:rPr>
          <w:rFonts w:ascii="Times New Roman" w:hAnsi="Times New Roman"/>
          <w:sz w:val="24"/>
          <w:szCs w:val="24"/>
        </w:rPr>
        <w:t xml:space="preserve">import </w:t>
      </w:r>
      <w:r w:rsidRPr="00817BE4">
        <w:rPr>
          <w:rFonts w:ascii="Times New Roman" w:hAnsi="Times New Roman"/>
          <w:sz w:val="24"/>
          <w:szCs w:val="24"/>
        </w:rPr>
        <w:t xml:space="preserve">duties. </w:t>
      </w:r>
    </w:p>
    <w:p w:rsidR="00F0124A" w:rsidRDefault="00F0124A" w:rsidP="00F0124A">
      <w:pPr>
        <w:spacing w:after="0" w:line="240" w:lineRule="auto"/>
        <w:jc w:val="both"/>
        <w:rPr>
          <w:rFonts w:ascii="Times New Roman" w:hAnsi="Times New Roman"/>
          <w:sz w:val="24"/>
          <w:szCs w:val="24"/>
        </w:rPr>
      </w:pPr>
    </w:p>
    <w:p w:rsidR="00F0124A" w:rsidRDefault="00F0124A" w:rsidP="00F0124A">
      <w:pPr>
        <w:spacing w:after="0" w:line="240" w:lineRule="auto"/>
        <w:jc w:val="both"/>
        <w:rPr>
          <w:rFonts w:ascii="Times New Roman" w:hAnsi="Times New Roman"/>
          <w:sz w:val="24"/>
          <w:szCs w:val="24"/>
        </w:rPr>
      </w:pPr>
      <w:r>
        <w:rPr>
          <w:rFonts w:ascii="Times New Roman" w:hAnsi="Times New Roman"/>
          <w:sz w:val="24"/>
          <w:szCs w:val="24"/>
        </w:rPr>
        <w:t xml:space="preserve">We have faced </w:t>
      </w:r>
      <w:r w:rsidRPr="00934B7D">
        <w:rPr>
          <w:rFonts w:ascii="Times New Roman" w:hAnsi="Times New Roman"/>
          <w:sz w:val="24"/>
          <w:szCs w:val="24"/>
        </w:rPr>
        <w:t xml:space="preserve">great difficulties </w:t>
      </w:r>
      <w:r>
        <w:rPr>
          <w:rFonts w:ascii="Times New Roman" w:hAnsi="Times New Roman"/>
          <w:sz w:val="24"/>
          <w:szCs w:val="24"/>
        </w:rPr>
        <w:t xml:space="preserve">to impute the codes of many Eurostat tariff lines to the ECOWAS </w:t>
      </w:r>
      <w:r w:rsidRPr="00934B7D">
        <w:rPr>
          <w:rFonts w:ascii="Times New Roman" w:hAnsi="Times New Roman"/>
          <w:sz w:val="24"/>
          <w:szCs w:val="24"/>
        </w:rPr>
        <w:t>CET (Common External Tariff) tariff line</w:t>
      </w:r>
      <w:r>
        <w:rPr>
          <w:rFonts w:ascii="Times New Roman" w:hAnsi="Times New Roman"/>
          <w:sz w:val="24"/>
          <w:szCs w:val="24"/>
        </w:rPr>
        <w:t>s</w:t>
      </w:r>
      <w:r w:rsidRPr="00934B7D">
        <w:rPr>
          <w:rFonts w:ascii="Times New Roman" w:hAnsi="Times New Roman"/>
          <w:sz w:val="24"/>
          <w:szCs w:val="24"/>
        </w:rPr>
        <w:t xml:space="preserve">, </w:t>
      </w:r>
      <w:r>
        <w:rPr>
          <w:rFonts w:ascii="Times New Roman" w:hAnsi="Times New Roman"/>
          <w:sz w:val="24"/>
          <w:szCs w:val="24"/>
        </w:rPr>
        <w:t>as</w:t>
      </w:r>
      <w:r w:rsidRPr="00934B7D">
        <w:rPr>
          <w:rFonts w:ascii="Times New Roman" w:hAnsi="Times New Roman"/>
          <w:sz w:val="24"/>
          <w:szCs w:val="24"/>
        </w:rPr>
        <w:t xml:space="preserve"> </w:t>
      </w:r>
      <w:r>
        <w:rPr>
          <w:rFonts w:ascii="Times New Roman" w:hAnsi="Times New Roman"/>
          <w:sz w:val="24"/>
          <w:szCs w:val="24"/>
        </w:rPr>
        <w:t>the</w:t>
      </w:r>
      <w:r w:rsidR="00890EC1">
        <w:rPr>
          <w:rFonts w:ascii="Times New Roman" w:hAnsi="Times New Roman"/>
          <w:sz w:val="24"/>
          <w:szCs w:val="24"/>
        </w:rPr>
        <w:t>y</w:t>
      </w:r>
      <w:r>
        <w:rPr>
          <w:rFonts w:ascii="Times New Roman" w:hAnsi="Times New Roman"/>
          <w:sz w:val="24"/>
          <w:szCs w:val="24"/>
        </w:rPr>
        <w:t xml:space="preserve"> are often v</w:t>
      </w:r>
      <w:r w:rsidRPr="00934B7D">
        <w:rPr>
          <w:rFonts w:ascii="Times New Roman" w:hAnsi="Times New Roman"/>
          <w:sz w:val="24"/>
          <w:szCs w:val="24"/>
        </w:rPr>
        <w:t xml:space="preserve">ery different </w:t>
      </w:r>
      <w:r w:rsidR="00890EC1">
        <w:rPr>
          <w:rFonts w:ascii="Times New Roman" w:hAnsi="Times New Roman"/>
          <w:sz w:val="24"/>
          <w:szCs w:val="24"/>
        </w:rPr>
        <w:t xml:space="preserve">at the </w:t>
      </w:r>
      <w:r w:rsidRPr="00934B7D">
        <w:rPr>
          <w:rFonts w:ascii="Times New Roman" w:hAnsi="Times New Roman"/>
          <w:sz w:val="24"/>
          <w:szCs w:val="24"/>
        </w:rPr>
        <w:t>10 digits</w:t>
      </w:r>
      <w:r>
        <w:rPr>
          <w:rFonts w:ascii="Times New Roman" w:hAnsi="Times New Roman"/>
          <w:sz w:val="24"/>
          <w:szCs w:val="24"/>
        </w:rPr>
        <w:t xml:space="preserve"> level</w:t>
      </w:r>
      <w:r w:rsidR="00890EC1">
        <w:rPr>
          <w:rFonts w:ascii="Times New Roman" w:hAnsi="Times New Roman"/>
          <w:sz w:val="24"/>
          <w:szCs w:val="24"/>
        </w:rPr>
        <w:t>. It is likely that the ambiguity in the imputation of the Eurostat codes to the CET codes leads to very different</w:t>
      </w:r>
      <w:r>
        <w:rPr>
          <w:rFonts w:ascii="Times New Roman" w:hAnsi="Times New Roman"/>
          <w:sz w:val="24"/>
          <w:szCs w:val="24"/>
        </w:rPr>
        <w:t xml:space="preserve"> interpr</w:t>
      </w:r>
      <w:r w:rsidR="00890EC1">
        <w:rPr>
          <w:rFonts w:ascii="Times New Roman" w:hAnsi="Times New Roman"/>
          <w:sz w:val="24"/>
          <w:szCs w:val="24"/>
        </w:rPr>
        <w:t>e</w:t>
      </w:r>
      <w:r>
        <w:rPr>
          <w:rFonts w:ascii="Times New Roman" w:hAnsi="Times New Roman"/>
          <w:sz w:val="24"/>
          <w:szCs w:val="24"/>
        </w:rPr>
        <w:t xml:space="preserve">tations </w:t>
      </w:r>
      <w:r w:rsidR="00890EC1">
        <w:rPr>
          <w:rFonts w:ascii="Times New Roman" w:hAnsi="Times New Roman"/>
          <w:sz w:val="24"/>
          <w:szCs w:val="24"/>
        </w:rPr>
        <w:t>from one ECOWAS Member State to the other, and even from one customs officer to the other.</w:t>
      </w:r>
    </w:p>
    <w:p w:rsidR="00890EC1" w:rsidRDefault="00890EC1" w:rsidP="00F0124A">
      <w:pPr>
        <w:spacing w:after="0" w:line="240" w:lineRule="auto"/>
        <w:jc w:val="both"/>
        <w:rPr>
          <w:rFonts w:ascii="Times New Roman" w:hAnsi="Times New Roman"/>
          <w:sz w:val="24"/>
          <w:szCs w:val="24"/>
        </w:rPr>
      </w:pPr>
    </w:p>
    <w:p w:rsidR="00F0124A" w:rsidRDefault="00890EC1" w:rsidP="00F0124A">
      <w:pPr>
        <w:spacing w:after="0" w:line="240" w:lineRule="auto"/>
        <w:jc w:val="both"/>
        <w:rPr>
          <w:rFonts w:ascii="Times New Roman" w:hAnsi="Times New Roman"/>
          <w:sz w:val="24"/>
          <w:szCs w:val="24"/>
        </w:rPr>
      </w:pPr>
      <w:r w:rsidRPr="00890EC1">
        <w:rPr>
          <w:rFonts w:ascii="Times New Roman" w:hAnsi="Times New Roman"/>
          <w:sz w:val="24"/>
          <w:szCs w:val="24"/>
        </w:rPr>
        <w:t xml:space="preserve">On 18 August 2016 the Council of ECOWAS finance ministers stressed that six Member States have not yet implemented the </w:t>
      </w:r>
      <w:r>
        <w:rPr>
          <w:rFonts w:ascii="Times New Roman" w:hAnsi="Times New Roman"/>
          <w:sz w:val="24"/>
          <w:szCs w:val="24"/>
        </w:rPr>
        <w:t>CET</w:t>
      </w:r>
      <w:r w:rsidRPr="00890EC1">
        <w:rPr>
          <w:rFonts w:ascii="Times New Roman" w:hAnsi="Times New Roman"/>
          <w:sz w:val="24"/>
          <w:szCs w:val="24"/>
        </w:rPr>
        <w:t xml:space="preserve"> theoretically in force since January 2015, while nine others have done. A</w:t>
      </w:r>
      <w:r w:rsidR="005765AC">
        <w:rPr>
          <w:rFonts w:ascii="Times New Roman" w:hAnsi="Times New Roman"/>
          <w:sz w:val="24"/>
          <w:szCs w:val="24"/>
        </w:rPr>
        <w:t>n</w:t>
      </w:r>
      <w:r w:rsidRPr="00890EC1">
        <w:rPr>
          <w:rFonts w:ascii="Times New Roman" w:hAnsi="Times New Roman"/>
          <w:sz w:val="24"/>
          <w:szCs w:val="24"/>
        </w:rPr>
        <w:t xml:space="preserve"> </w:t>
      </w:r>
      <w:r w:rsidR="005765AC">
        <w:rPr>
          <w:rFonts w:ascii="Times New Roman" w:hAnsi="Times New Roman"/>
          <w:sz w:val="24"/>
          <w:szCs w:val="24"/>
        </w:rPr>
        <w:t xml:space="preserve">inappropriate </w:t>
      </w:r>
      <w:r w:rsidRPr="00890EC1">
        <w:rPr>
          <w:rFonts w:ascii="Times New Roman" w:hAnsi="Times New Roman"/>
          <w:sz w:val="24"/>
          <w:szCs w:val="24"/>
        </w:rPr>
        <w:t xml:space="preserve">affirmation for Nigeria which continues to prohibit the import of many products </w:t>
      </w:r>
      <w:r>
        <w:rPr>
          <w:rFonts w:ascii="Times New Roman" w:hAnsi="Times New Roman"/>
          <w:sz w:val="24"/>
          <w:szCs w:val="24"/>
        </w:rPr>
        <w:t>– of which</w:t>
      </w:r>
      <w:r w:rsidRPr="00890EC1">
        <w:rPr>
          <w:rFonts w:ascii="Times New Roman" w:hAnsi="Times New Roman"/>
          <w:sz w:val="24"/>
          <w:szCs w:val="24"/>
        </w:rPr>
        <w:t xml:space="preserve"> meat, eggs, oil, sugar, pasta </w:t>
      </w:r>
      <w:r>
        <w:rPr>
          <w:rFonts w:ascii="Times New Roman" w:hAnsi="Times New Roman"/>
          <w:sz w:val="24"/>
          <w:szCs w:val="24"/>
        </w:rPr>
        <w:t>–</w:t>
      </w:r>
      <w:r w:rsidRPr="00890EC1">
        <w:rPr>
          <w:rFonts w:ascii="Times New Roman" w:hAnsi="Times New Roman"/>
          <w:sz w:val="24"/>
          <w:szCs w:val="24"/>
        </w:rPr>
        <w:t xml:space="preserve"> and adds to the </w:t>
      </w:r>
      <w:r>
        <w:rPr>
          <w:rFonts w:ascii="Times New Roman" w:hAnsi="Times New Roman"/>
          <w:sz w:val="24"/>
          <w:szCs w:val="24"/>
        </w:rPr>
        <w:t xml:space="preserve">CET ID </w:t>
      </w:r>
      <w:r w:rsidRPr="00890EC1">
        <w:rPr>
          <w:rFonts w:ascii="Times New Roman" w:hAnsi="Times New Roman"/>
          <w:sz w:val="24"/>
          <w:szCs w:val="24"/>
        </w:rPr>
        <w:t xml:space="preserve">specific taxes and excise duties on many products. Senegal has banned imports of chicken since 2006 with great success for local production. </w:t>
      </w:r>
      <w:r>
        <w:rPr>
          <w:rFonts w:ascii="Times New Roman" w:hAnsi="Times New Roman"/>
          <w:sz w:val="24"/>
          <w:szCs w:val="24"/>
        </w:rPr>
        <w:t xml:space="preserve">Ivory Coast </w:t>
      </w:r>
      <w:r w:rsidRPr="00890EC1">
        <w:rPr>
          <w:rFonts w:ascii="Times New Roman" w:hAnsi="Times New Roman"/>
          <w:sz w:val="24"/>
          <w:szCs w:val="24"/>
        </w:rPr>
        <w:t>imposed a tax of 1,000 CFA</w:t>
      </w:r>
      <w:r>
        <w:rPr>
          <w:rFonts w:ascii="Times New Roman" w:hAnsi="Times New Roman"/>
          <w:sz w:val="24"/>
          <w:szCs w:val="24"/>
        </w:rPr>
        <w:t>F</w:t>
      </w:r>
      <w:r w:rsidRPr="00890EC1">
        <w:rPr>
          <w:rFonts w:ascii="Times New Roman" w:hAnsi="Times New Roman"/>
          <w:sz w:val="24"/>
          <w:szCs w:val="24"/>
        </w:rPr>
        <w:t xml:space="preserve"> per kg of imported poultry meat and special taxes on fish, rice, alcohol, tobacco and cigarettes, petroleum products and ban</w:t>
      </w:r>
      <w:r>
        <w:rPr>
          <w:rFonts w:ascii="Times New Roman" w:hAnsi="Times New Roman"/>
          <w:sz w:val="24"/>
          <w:szCs w:val="24"/>
        </w:rPr>
        <w:t>s</w:t>
      </w:r>
      <w:r w:rsidRPr="00890EC1">
        <w:rPr>
          <w:rFonts w:ascii="Times New Roman" w:hAnsi="Times New Roman"/>
          <w:sz w:val="24"/>
          <w:szCs w:val="24"/>
        </w:rPr>
        <w:t xml:space="preserve"> imports of sugar and wheat flour. The implementation </w:t>
      </w:r>
      <w:proofErr w:type="gramStart"/>
      <w:r w:rsidRPr="00890EC1">
        <w:rPr>
          <w:rFonts w:ascii="Times New Roman" w:hAnsi="Times New Roman"/>
          <w:sz w:val="24"/>
          <w:szCs w:val="24"/>
        </w:rPr>
        <w:t>of</w:t>
      </w:r>
      <w:proofErr w:type="gramEnd"/>
      <w:r w:rsidRPr="00890EC1">
        <w:rPr>
          <w:rFonts w:ascii="Times New Roman" w:hAnsi="Times New Roman"/>
          <w:sz w:val="24"/>
          <w:szCs w:val="24"/>
        </w:rPr>
        <w:t xml:space="preserve"> the EPA under these conditions augur</w:t>
      </w:r>
      <w:r>
        <w:rPr>
          <w:rFonts w:ascii="Times New Roman" w:hAnsi="Times New Roman"/>
          <w:sz w:val="24"/>
          <w:szCs w:val="24"/>
        </w:rPr>
        <w:t>s</w:t>
      </w:r>
      <w:r w:rsidRPr="00890EC1">
        <w:rPr>
          <w:rFonts w:ascii="Times New Roman" w:hAnsi="Times New Roman"/>
          <w:sz w:val="24"/>
          <w:szCs w:val="24"/>
        </w:rPr>
        <w:t xml:space="preserve"> big problems, including EU prosecution for violation of the planned liberalization of </w:t>
      </w:r>
      <w:r>
        <w:rPr>
          <w:rFonts w:ascii="Times New Roman" w:hAnsi="Times New Roman"/>
          <w:sz w:val="24"/>
          <w:szCs w:val="24"/>
        </w:rPr>
        <w:t>imports in the EPA</w:t>
      </w:r>
      <w:r w:rsidRPr="00890EC1">
        <w:rPr>
          <w:rFonts w:ascii="Times New Roman" w:hAnsi="Times New Roman"/>
          <w:sz w:val="24"/>
          <w:szCs w:val="24"/>
        </w:rPr>
        <w:t>.</w:t>
      </w:r>
      <w:r>
        <w:rPr>
          <w:rFonts w:ascii="Times New Roman" w:hAnsi="Times New Roman"/>
          <w:sz w:val="24"/>
          <w:szCs w:val="24"/>
        </w:rPr>
        <w:t xml:space="preserve"> </w:t>
      </w:r>
    </w:p>
    <w:p w:rsidR="005765AC" w:rsidRDefault="005765AC" w:rsidP="00F0124A">
      <w:pPr>
        <w:spacing w:after="0" w:line="240" w:lineRule="auto"/>
        <w:jc w:val="both"/>
        <w:rPr>
          <w:rFonts w:ascii="Times New Roman" w:hAnsi="Times New Roman"/>
          <w:sz w:val="24"/>
          <w:szCs w:val="24"/>
        </w:rPr>
      </w:pPr>
    </w:p>
    <w:p w:rsidR="005765AC" w:rsidRDefault="005765AC" w:rsidP="005765AC">
      <w:pPr>
        <w:spacing w:after="0" w:line="240" w:lineRule="auto"/>
        <w:jc w:val="both"/>
        <w:rPr>
          <w:rFonts w:ascii="Times New Roman" w:hAnsi="Times New Roman"/>
          <w:sz w:val="24"/>
          <w:szCs w:val="24"/>
        </w:rPr>
      </w:pPr>
      <w:r w:rsidRPr="00973BA8">
        <w:rPr>
          <w:rFonts w:ascii="Times New Roman" w:hAnsi="Times New Roman"/>
          <w:sz w:val="24"/>
          <w:szCs w:val="24"/>
        </w:rPr>
        <w:t xml:space="preserve">The </w:t>
      </w:r>
      <w:r>
        <w:rPr>
          <w:rFonts w:ascii="Times New Roman" w:hAnsi="Times New Roman"/>
          <w:sz w:val="24"/>
          <w:szCs w:val="24"/>
        </w:rPr>
        <w:t>losses of I</w:t>
      </w:r>
      <w:r w:rsidRPr="00973BA8">
        <w:rPr>
          <w:rFonts w:ascii="Times New Roman" w:hAnsi="Times New Roman"/>
          <w:sz w:val="24"/>
          <w:szCs w:val="24"/>
        </w:rPr>
        <w:t xml:space="preserve">D </w:t>
      </w:r>
      <w:r w:rsidR="00A033AC">
        <w:rPr>
          <w:rFonts w:ascii="Times New Roman" w:hAnsi="Times New Roman"/>
          <w:sz w:val="24"/>
          <w:szCs w:val="24"/>
        </w:rPr>
        <w:t xml:space="preserve">on liberalized products </w:t>
      </w:r>
      <w:r w:rsidRPr="00973BA8">
        <w:rPr>
          <w:rFonts w:ascii="Times New Roman" w:hAnsi="Times New Roman"/>
          <w:sz w:val="24"/>
          <w:szCs w:val="24"/>
        </w:rPr>
        <w:t xml:space="preserve">results from the comparison of </w:t>
      </w:r>
      <w:r>
        <w:rPr>
          <w:rFonts w:ascii="Times New Roman" w:hAnsi="Times New Roman"/>
          <w:sz w:val="24"/>
          <w:szCs w:val="24"/>
        </w:rPr>
        <w:t xml:space="preserve">their level at the </w:t>
      </w:r>
      <w:r w:rsidRPr="00973BA8">
        <w:rPr>
          <w:rFonts w:ascii="Times New Roman" w:hAnsi="Times New Roman"/>
          <w:sz w:val="24"/>
          <w:szCs w:val="24"/>
        </w:rPr>
        <w:t>average rate of 8.</w:t>
      </w:r>
      <w:r>
        <w:rPr>
          <w:rFonts w:ascii="Times New Roman" w:hAnsi="Times New Roman"/>
          <w:sz w:val="24"/>
          <w:szCs w:val="24"/>
        </w:rPr>
        <w:t>6</w:t>
      </w:r>
      <w:r w:rsidRPr="00973BA8">
        <w:rPr>
          <w:rFonts w:ascii="Times New Roman" w:hAnsi="Times New Roman"/>
          <w:sz w:val="24"/>
          <w:szCs w:val="24"/>
        </w:rPr>
        <w:t xml:space="preserve">% </w:t>
      </w:r>
      <w:r>
        <w:rPr>
          <w:rFonts w:ascii="Times New Roman" w:hAnsi="Times New Roman"/>
          <w:sz w:val="24"/>
          <w:szCs w:val="24"/>
        </w:rPr>
        <w:t>without the EPA r</w:t>
      </w:r>
      <w:r w:rsidRPr="00973BA8">
        <w:rPr>
          <w:rFonts w:ascii="Times New Roman" w:hAnsi="Times New Roman"/>
          <w:sz w:val="24"/>
          <w:szCs w:val="24"/>
        </w:rPr>
        <w:t xml:space="preserve">ecorded in 2015 </w:t>
      </w:r>
      <w:r>
        <w:rPr>
          <w:rFonts w:ascii="Times New Roman" w:hAnsi="Times New Roman"/>
          <w:sz w:val="24"/>
          <w:szCs w:val="24"/>
        </w:rPr>
        <w:t>with their level</w:t>
      </w:r>
      <w:r w:rsidRPr="00973BA8">
        <w:rPr>
          <w:rFonts w:ascii="Times New Roman" w:hAnsi="Times New Roman"/>
          <w:sz w:val="24"/>
          <w:szCs w:val="24"/>
        </w:rPr>
        <w:t xml:space="preserve"> </w:t>
      </w:r>
      <w:r>
        <w:rPr>
          <w:rFonts w:ascii="Times New Roman" w:hAnsi="Times New Roman"/>
          <w:sz w:val="24"/>
          <w:szCs w:val="24"/>
        </w:rPr>
        <w:t>with the EPA.</w:t>
      </w:r>
    </w:p>
    <w:p w:rsidR="00F0124A" w:rsidRDefault="00F0124A" w:rsidP="00F0124A">
      <w:pPr>
        <w:spacing w:after="0" w:line="240" w:lineRule="auto"/>
        <w:jc w:val="both"/>
        <w:rPr>
          <w:rFonts w:ascii="Times New Roman" w:hAnsi="Times New Roman"/>
          <w:sz w:val="24"/>
          <w:szCs w:val="24"/>
        </w:rPr>
      </w:pPr>
    </w:p>
    <w:p w:rsidR="005765AC" w:rsidRDefault="005765AC" w:rsidP="005765AC">
      <w:pPr>
        <w:spacing w:after="0" w:line="240" w:lineRule="auto"/>
        <w:jc w:val="both"/>
        <w:rPr>
          <w:rFonts w:ascii="Times New Roman" w:hAnsi="Times New Roman"/>
          <w:sz w:val="24"/>
          <w:szCs w:val="24"/>
        </w:rPr>
      </w:pPr>
      <w:r w:rsidRPr="005765AC">
        <w:rPr>
          <w:rFonts w:ascii="Times New Roman" w:hAnsi="Times New Roman"/>
          <w:sz w:val="24"/>
          <w:szCs w:val="24"/>
        </w:rPr>
        <w:t xml:space="preserve">The €26 billion of exports </w:t>
      </w:r>
      <w:r>
        <w:rPr>
          <w:rFonts w:ascii="Times New Roman" w:hAnsi="Times New Roman"/>
          <w:sz w:val="24"/>
          <w:szCs w:val="24"/>
        </w:rPr>
        <w:t xml:space="preserve">to WA </w:t>
      </w:r>
      <w:r w:rsidRPr="005765AC">
        <w:rPr>
          <w:rFonts w:ascii="Times New Roman" w:hAnsi="Times New Roman"/>
          <w:sz w:val="24"/>
          <w:szCs w:val="24"/>
        </w:rPr>
        <w:t xml:space="preserve">from EU28-UK in 2015 would have generated €2.8 billion </w:t>
      </w:r>
      <w:r>
        <w:rPr>
          <w:rFonts w:ascii="Times New Roman" w:hAnsi="Times New Roman"/>
          <w:sz w:val="24"/>
          <w:szCs w:val="24"/>
        </w:rPr>
        <w:t>of I</w:t>
      </w:r>
      <w:r w:rsidRPr="005765AC">
        <w:rPr>
          <w:rFonts w:ascii="Times New Roman" w:hAnsi="Times New Roman"/>
          <w:sz w:val="24"/>
          <w:szCs w:val="24"/>
        </w:rPr>
        <w:t>D (</w:t>
      </w:r>
      <w:r w:rsidR="00A033AC">
        <w:rPr>
          <w:rFonts w:ascii="Times New Roman" w:hAnsi="Times New Roman"/>
          <w:sz w:val="24"/>
          <w:szCs w:val="24"/>
        </w:rPr>
        <w:t>at</w:t>
      </w:r>
      <w:r w:rsidRPr="005765AC">
        <w:rPr>
          <w:rFonts w:ascii="Times New Roman" w:hAnsi="Times New Roman"/>
          <w:sz w:val="24"/>
          <w:szCs w:val="24"/>
        </w:rPr>
        <w:t xml:space="preserve"> EU F</w:t>
      </w:r>
      <w:r>
        <w:rPr>
          <w:rFonts w:ascii="Times New Roman" w:hAnsi="Times New Roman"/>
          <w:sz w:val="24"/>
          <w:szCs w:val="24"/>
        </w:rPr>
        <w:t>O</w:t>
      </w:r>
      <w:r w:rsidRPr="005765AC">
        <w:rPr>
          <w:rFonts w:ascii="Times New Roman" w:hAnsi="Times New Roman"/>
          <w:sz w:val="24"/>
          <w:szCs w:val="24"/>
        </w:rPr>
        <w:t>B</w:t>
      </w:r>
      <w:r>
        <w:rPr>
          <w:rFonts w:ascii="Times New Roman" w:hAnsi="Times New Roman"/>
          <w:sz w:val="24"/>
          <w:szCs w:val="24"/>
        </w:rPr>
        <w:t xml:space="preserve"> value</w:t>
      </w:r>
      <w:r w:rsidRPr="005765AC">
        <w:rPr>
          <w:rFonts w:ascii="Times New Roman" w:hAnsi="Times New Roman"/>
          <w:sz w:val="24"/>
          <w:szCs w:val="24"/>
        </w:rPr>
        <w:t xml:space="preserve">) at the average rate of 10.7%, </w:t>
      </w:r>
      <w:r>
        <w:rPr>
          <w:rFonts w:ascii="Times New Roman" w:hAnsi="Times New Roman"/>
          <w:sz w:val="24"/>
          <w:szCs w:val="24"/>
        </w:rPr>
        <w:t xml:space="preserve">of which </w:t>
      </w:r>
      <w:r w:rsidRPr="005765AC">
        <w:rPr>
          <w:rFonts w:ascii="Times New Roman" w:hAnsi="Times New Roman"/>
          <w:sz w:val="24"/>
          <w:szCs w:val="24"/>
        </w:rPr>
        <w:t xml:space="preserve">17.6% on products excluded and 8.6% </w:t>
      </w:r>
      <w:r>
        <w:rPr>
          <w:rFonts w:ascii="Times New Roman" w:hAnsi="Times New Roman"/>
          <w:sz w:val="24"/>
          <w:szCs w:val="24"/>
        </w:rPr>
        <w:t xml:space="preserve">on </w:t>
      </w:r>
      <w:r w:rsidRPr="005765AC">
        <w:rPr>
          <w:rFonts w:ascii="Times New Roman" w:hAnsi="Times New Roman"/>
          <w:sz w:val="24"/>
          <w:szCs w:val="24"/>
        </w:rPr>
        <w:t>product</w:t>
      </w:r>
      <w:r>
        <w:rPr>
          <w:rFonts w:ascii="Times New Roman" w:hAnsi="Times New Roman"/>
          <w:sz w:val="24"/>
          <w:szCs w:val="24"/>
        </w:rPr>
        <w:t>s</w:t>
      </w:r>
      <w:r w:rsidRPr="005765AC">
        <w:rPr>
          <w:rFonts w:ascii="Times New Roman" w:hAnsi="Times New Roman"/>
          <w:sz w:val="24"/>
          <w:szCs w:val="24"/>
        </w:rPr>
        <w:t xml:space="preserve"> fully liberalized in T20 (</w:t>
      </w:r>
      <w:r>
        <w:rPr>
          <w:rFonts w:ascii="Times New Roman" w:hAnsi="Times New Roman"/>
          <w:sz w:val="24"/>
          <w:szCs w:val="24"/>
        </w:rPr>
        <w:t>20</w:t>
      </w:r>
      <w:r w:rsidRPr="005765AC">
        <w:rPr>
          <w:rFonts w:ascii="Times New Roman" w:hAnsi="Times New Roman"/>
          <w:sz w:val="24"/>
          <w:szCs w:val="24"/>
        </w:rPr>
        <w:t xml:space="preserve">35). These accounted for 76.3% of total </w:t>
      </w:r>
      <w:r w:rsidRPr="005765AC">
        <w:rPr>
          <w:rFonts w:ascii="Times New Roman" w:hAnsi="Times New Roman"/>
          <w:sz w:val="24"/>
          <w:szCs w:val="24"/>
        </w:rPr>
        <w:lastRenderedPageBreak/>
        <w:t>exports and 61% of DD received in 2015. The Brexit reduce</w:t>
      </w:r>
      <w:r>
        <w:rPr>
          <w:rFonts w:ascii="Times New Roman" w:hAnsi="Times New Roman"/>
          <w:sz w:val="24"/>
          <w:szCs w:val="24"/>
        </w:rPr>
        <w:t>s</w:t>
      </w:r>
      <w:r w:rsidRPr="005765AC">
        <w:rPr>
          <w:rFonts w:ascii="Times New Roman" w:hAnsi="Times New Roman"/>
          <w:sz w:val="24"/>
          <w:szCs w:val="24"/>
        </w:rPr>
        <w:t xml:space="preserve"> 6.7% of EU28 exports and 9.2% </w:t>
      </w:r>
      <w:r w:rsidR="00DF4A8D">
        <w:rPr>
          <w:rFonts w:ascii="Times New Roman" w:hAnsi="Times New Roman"/>
          <w:sz w:val="24"/>
          <w:szCs w:val="24"/>
        </w:rPr>
        <w:t>of I</w:t>
      </w:r>
      <w:r w:rsidRPr="005765AC">
        <w:rPr>
          <w:rFonts w:ascii="Times New Roman" w:hAnsi="Times New Roman"/>
          <w:sz w:val="24"/>
          <w:szCs w:val="24"/>
        </w:rPr>
        <w:t>D.</w:t>
      </w:r>
    </w:p>
    <w:p w:rsidR="00A033AC" w:rsidRPr="005765AC" w:rsidRDefault="00A033AC" w:rsidP="005765AC">
      <w:pPr>
        <w:spacing w:after="0" w:line="240" w:lineRule="auto"/>
        <w:jc w:val="both"/>
        <w:rPr>
          <w:rFonts w:ascii="Times New Roman" w:hAnsi="Times New Roman"/>
          <w:sz w:val="24"/>
          <w:szCs w:val="24"/>
        </w:rPr>
      </w:pPr>
    </w:p>
    <w:p w:rsidR="004F6F90" w:rsidRDefault="005765AC" w:rsidP="005765AC">
      <w:pPr>
        <w:spacing w:after="0" w:line="240" w:lineRule="auto"/>
        <w:jc w:val="both"/>
        <w:rPr>
          <w:rFonts w:ascii="Times New Roman" w:hAnsi="Times New Roman"/>
          <w:sz w:val="24"/>
          <w:szCs w:val="24"/>
        </w:rPr>
      </w:pPr>
      <w:r w:rsidRPr="005765AC">
        <w:rPr>
          <w:rFonts w:ascii="Times New Roman" w:hAnsi="Times New Roman"/>
          <w:sz w:val="24"/>
          <w:szCs w:val="24"/>
        </w:rPr>
        <w:t xml:space="preserve">Taking into account </w:t>
      </w:r>
      <w:r w:rsidR="00DF4A8D">
        <w:rPr>
          <w:rFonts w:ascii="Times New Roman" w:hAnsi="Times New Roman"/>
          <w:sz w:val="24"/>
          <w:szCs w:val="24"/>
        </w:rPr>
        <w:t xml:space="preserve">the four </w:t>
      </w:r>
      <w:r w:rsidRPr="005765AC">
        <w:rPr>
          <w:rFonts w:ascii="Times New Roman" w:hAnsi="Times New Roman"/>
          <w:sz w:val="24"/>
          <w:szCs w:val="24"/>
        </w:rPr>
        <w:t>additions due to the difference between EU F</w:t>
      </w:r>
      <w:r w:rsidR="00DF4A8D">
        <w:rPr>
          <w:rFonts w:ascii="Times New Roman" w:hAnsi="Times New Roman"/>
          <w:sz w:val="24"/>
          <w:szCs w:val="24"/>
        </w:rPr>
        <w:t xml:space="preserve">OB values and WA </w:t>
      </w:r>
      <w:r w:rsidRPr="005765AC">
        <w:rPr>
          <w:rFonts w:ascii="Times New Roman" w:hAnsi="Times New Roman"/>
          <w:sz w:val="24"/>
          <w:szCs w:val="24"/>
        </w:rPr>
        <w:t>C</w:t>
      </w:r>
      <w:r w:rsidR="00DF4A8D">
        <w:rPr>
          <w:rFonts w:ascii="Times New Roman" w:hAnsi="Times New Roman"/>
          <w:sz w:val="24"/>
          <w:szCs w:val="24"/>
        </w:rPr>
        <w:t>IF values,</w:t>
      </w:r>
      <w:r w:rsidRPr="005765AC">
        <w:rPr>
          <w:rFonts w:ascii="Times New Roman" w:hAnsi="Times New Roman"/>
          <w:sz w:val="24"/>
          <w:szCs w:val="24"/>
        </w:rPr>
        <w:t xml:space="preserve"> the diversion of imports for the EU, the increase in population and the reduction in </w:t>
      </w:r>
      <w:r w:rsidR="00DF4A8D">
        <w:rPr>
          <w:rFonts w:ascii="Times New Roman" w:hAnsi="Times New Roman"/>
          <w:sz w:val="24"/>
          <w:szCs w:val="24"/>
        </w:rPr>
        <w:t xml:space="preserve">the </w:t>
      </w:r>
      <w:r w:rsidRPr="005765AC">
        <w:rPr>
          <w:rFonts w:ascii="Times New Roman" w:hAnsi="Times New Roman"/>
          <w:sz w:val="24"/>
          <w:szCs w:val="24"/>
        </w:rPr>
        <w:t xml:space="preserve">VAT on imports, total imports of liberalized </w:t>
      </w:r>
      <w:r w:rsidR="00DF4A8D">
        <w:rPr>
          <w:rFonts w:ascii="Times New Roman" w:hAnsi="Times New Roman"/>
          <w:sz w:val="24"/>
          <w:szCs w:val="24"/>
        </w:rPr>
        <w:t xml:space="preserve">products </w:t>
      </w:r>
      <w:r w:rsidRPr="005765AC">
        <w:rPr>
          <w:rFonts w:ascii="Times New Roman" w:hAnsi="Times New Roman"/>
          <w:sz w:val="24"/>
          <w:szCs w:val="24"/>
        </w:rPr>
        <w:t xml:space="preserve">increase from €35.2 billion in T (2015) to </w:t>
      </w:r>
      <w:r w:rsidR="00DF4A8D">
        <w:rPr>
          <w:rFonts w:ascii="Times New Roman" w:hAnsi="Times New Roman"/>
          <w:sz w:val="24"/>
          <w:szCs w:val="24"/>
        </w:rPr>
        <w:t>€</w:t>
      </w:r>
      <w:r w:rsidRPr="005765AC">
        <w:rPr>
          <w:rFonts w:ascii="Times New Roman" w:hAnsi="Times New Roman"/>
          <w:sz w:val="24"/>
          <w:szCs w:val="24"/>
        </w:rPr>
        <w:t xml:space="preserve">44.9 billion in T20 (2035) and </w:t>
      </w:r>
      <w:r w:rsidR="00DF4A8D">
        <w:rPr>
          <w:rFonts w:ascii="Times New Roman" w:hAnsi="Times New Roman"/>
          <w:sz w:val="24"/>
          <w:szCs w:val="24"/>
        </w:rPr>
        <w:t>€</w:t>
      </w:r>
      <w:r w:rsidRPr="005765AC">
        <w:rPr>
          <w:rFonts w:ascii="Times New Roman" w:hAnsi="Times New Roman"/>
          <w:sz w:val="24"/>
          <w:szCs w:val="24"/>
        </w:rPr>
        <w:t xml:space="preserve">55.6 billion </w:t>
      </w:r>
      <w:r w:rsidR="00DF4A8D">
        <w:rPr>
          <w:rFonts w:ascii="Times New Roman" w:hAnsi="Times New Roman"/>
          <w:sz w:val="24"/>
          <w:szCs w:val="24"/>
        </w:rPr>
        <w:t>i</w:t>
      </w:r>
      <w:r w:rsidRPr="005765AC">
        <w:rPr>
          <w:rFonts w:ascii="Times New Roman" w:hAnsi="Times New Roman"/>
          <w:sz w:val="24"/>
          <w:szCs w:val="24"/>
        </w:rPr>
        <w:t xml:space="preserve">n T35 (2050). </w:t>
      </w:r>
      <w:r w:rsidR="004F6F90">
        <w:rPr>
          <w:rFonts w:ascii="Times New Roman" w:hAnsi="Times New Roman"/>
          <w:sz w:val="24"/>
          <w:szCs w:val="24"/>
        </w:rPr>
        <w:t>T</w:t>
      </w:r>
      <w:r w:rsidR="004F6F90" w:rsidRPr="00AD01D7">
        <w:rPr>
          <w:rFonts w:ascii="Times New Roman" w:hAnsi="Times New Roman"/>
          <w:sz w:val="24"/>
          <w:szCs w:val="24"/>
        </w:rPr>
        <w:t>he diversion of imports in favo</w:t>
      </w:r>
      <w:r w:rsidR="004F6F90">
        <w:rPr>
          <w:rFonts w:ascii="Times New Roman" w:hAnsi="Times New Roman"/>
          <w:sz w:val="24"/>
          <w:szCs w:val="24"/>
        </w:rPr>
        <w:t>u</w:t>
      </w:r>
      <w:r w:rsidR="004F6F90" w:rsidRPr="00AD01D7">
        <w:rPr>
          <w:rFonts w:ascii="Times New Roman" w:hAnsi="Times New Roman"/>
          <w:sz w:val="24"/>
          <w:szCs w:val="24"/>
        </w:rPr>
        <w:t xml:space="preserve">r </w:t>
      </w:r>
      <w:r w:rsidR="004F6F90">
        <w:rPr>
          <w:rFonts w:ascii="Times New Roman" w:hAnsi="Times New Roman"/>
          <w:sz w:val="24"/>
          <w:szCs w:val="24"/>
        </w:rPr>
        <w:t xml:space="preserve">of the EU </w:t>
      </w:r>
      <w:r w:rsidR="004F6F90" w:rsidRPr="00AD01D7">
        <w:rPr>
          <w:rFonts w:ascii="Times New Roman" w:hAnsi="Times New Roman"/>
          <w:sz w:val="24"/>
          <w:szCs w:val="24"/>
        </w:rPr>
        <w:t xml:space="preserve">with the EPA </w:t>
      </w:r>
      <w:r w:rsidR="004F6F90">
        <w:rPr>
          <w:rFonts w:ascii="Times New Roman" w:hAnsi="Times New Roman"/>
          <w:sz w:val="24"/>
          <w:szCs w:val="24"/>
        </w:rPr>
        <w:t xml:space="preserve">would hardly </w:t>
      </w:r>
      <w:r w:rsidR="004F6F90" w:rsidRPr="00AD01D7">
        <w:rPr>
          <w:rFonts w:ascii="Times New Roman" w:hAnsi="Times New Roman"/>
          <w:sz w:val="24"/>
          <w:szCs w:val="24"/>
        </w:rPr>
        <w:t>modif</w:t>
      </w:r>
      <w:r w:rsidR="004F6F90">
        <w:rPr>
          <w:rFonts w:ascii="Times New Roman" w:hAnsi="Times New Roman"/>
          <w:sz w:val="24"/>
          <w:szCs w:val="24"/>
        </w:rPr>
        <w:t>y</w:t>
      </w:r>
      <w:r w:rsidR="004F6F90" w:rsidRPr="00AD01D7">
        <w:rPr>
          <w:rFonts w:ascii="Times New Roman" w:hAnsi="Times New Roman"/>
          <w:sz w:val="24"/>
          <w:szCs w:val="24"/>
        </w:rPr>
        <w:t xml:space="preserve"> total imports without </w:t>
      </w:r>
      <w:r w:rsidR="004F6F90">
        <w:rPr>
          <w:rFonts w:ascii="Times New Roman" w:hAnsi="Times New Roman"/>
          <w:sz w:val="24"/>
          <w:szCs w:val="24"/>
        </w:rPr>
        <w:t xml:space="preserve">the </w:t>
      </w:r>
      <w:r w:rsidR="004F6F90" w:rsidRPr="00AD01D7">
        <w:rPr>
          <w:rFonts w:ascii="Times New Roman" w:hAnsi="Times New Roman"/>
          <w:sz w:val="24"/>
          <w:szCs w:val="24"/>
        </w:rPr>
        <w:t>EPA because th</w:t>
      </w:r>
      <w:r w:rsidR="004F6F90">
        <w:rPr>
          <w:rFonts w:ascii="Times New Roman" w:hAnsi="Times New Roman"/>
          <w:sz w:val="24"/>
          <w:szCs w:val="24"/>
        </w:rPr>
        <w:t>ose</w:t>
      </w:r>
      <w:r w:rsidR="004F6F90" w:rsidRPr="00AD01D7">
        <w:rPr>
          <w:rFonts w:ascii="Times New Roman" w:hAnsi="Times New Roman"/>
          <w:sz w:val="24"/>
          <w:szCs w:val="24"/>
        </w:rPr>
        <w:t xml:space="preserve"> liberalized in the EPA will continue to come from third </w:t>
      </w:r>
      <w:r w:rsidR="004F6F90">
        <w:rPr>
          <w:rFonts w:ascii="Times New Roman" w:hAnsi="Times New Roman"/>
          <w:sz w:val="24"/>
          <w:szCs w:val="24"/>
        </w:rPr>
        <w:t>countries by paying the normal I</w:t>
      </w:r>
      <w:r w:rsidR="004F6F90" w:rsidRPr="00AD01D7">
        <w:rPr>
          <w:rFonts w:ascii="Times New Roman" w:hAnsi="Times New Roman"/>
          <w:sz w:val="24"/>
          <w:szCs w:val="24"/>
        </w:rPr>
        <w:t>D. C</w:t>
      </w:r>
      <w:r w:rsidR="004F6F90">
        <w:rPr>
          <w:rFonts w:ascii="Times New Roman" w:hAnsi="Times New Roman"/>
          <w:sz w:val="24"/>
          <w:szCs w:val="24"/>
        </w:rPr>
        <w:t>learly the absence of import diversion in favour of the EU would no longer penalize the internal i</w:t>
      </w:r>
      <w:r w:rsidR="004F6F90" w:rsidRPr="00AD01D7">
        <w:rPr>
          <w:rFonts w:ascii="Times New Roman" w:hAnsi="Times New Roman"/>
          <w:sz w:val="24"/>
          <w:szCs w:val="24"/>
        </w:rPr>
        <w:t xml:space="preserve">mports </w:t>
      </w:r>
      <w:r w:rsidR="004F6F90">
        <w:rPr>
          <w:rFonts w:ascii="Times New Roman" w:hAnsi="Times New Roman"/>
          <w:sz w:val="24"/>
          <w:szCs w:val="24"/>
        </w:rPr>
        <w:t xml:space="preserve">within WA </w:t>
      </w:r>
      <w:r w:rsidR="004F6F90" w:rsidRPr="00AD01D7">
        <w:rPr>
          <w:rFonts w:ascii="Times New Roman" w:hAnsi="Times New Roman"/>
          <w:sz w:val="24"/>
          <w:szCs w:val="24"/>
        </w:rPr>
        <w:t xml:space="preserve">but, on the other hand, </w:t>
      </w:r>
      <w:r w:rsidR="004F6F90">
        <w:rPr>
          <w:rFonts w:ascii="Times New Roman" w:hAnsi="Times New Roman"/>
          <w:sz w:val="24"/>
          <w:szCs w:val="24"/>
        </w:rPr>
        <w:t xml:space="preserve">without the EPA the WA growth would be </w:t>
      </w:r>
      <w:r w:rsidR="004F6F90" w:rsidRPr="00AD01D7">
        <w:rPr>
          <w:rFonts w:ascii="Times New Roman" w:hAnsi="Times New Roman"/>
          <w:sz w:val="24"/>
          <w:szCs w:val="24"/>
        </w:rPr>
        <w:t>boost</w:t>
      </w:r>
      <w:r w:rsidR="004F6F90">
        <w:rPr>
          <w:rFonts w:ascii="Times New Roman" w:hAnsi="Times New Roman"/>
          <w:sz w:val="24"/>
          <w:szCs w:val="24"/>
        </w:rPr>
        <w:t>ed</w:t>
      </w:r>
      <w:r w:rsidR="004F6F90" w:rsidRPr="00AD01D7">
        <w:rPr>
          <w:rFonts w:ascii="Times New Roman" w:hAnsi="Times New Roman"/>
          <w:sz w:val="24"/>
          <w:szCs w:val="24"/>
        </w:rPr>
        <w:t xml:space="preserve"> </w:t>
      </w:r>
      <w:r w:rsidR="004F6F90">
        <w:rPr>
          <w:rFonts w:ascii="Times New Roman" w:hAnsi="Times New Roman"/>
          <w:sz w:val="24"/>
          <w:szCs w:val="24"/>
        </w:rPr>
        <w:t xml:space="preserve">and would foster more imports from third countries </w:t>
      </w:r>
      <w:r w:rsidR="004F6F90" w:rsidRPr="00AD01D7">
        <w:rPr>
          <w:rFonts w:ascii="Times New Roman" w:hAnsi="Times New Roman"/>
          <w:sz w:val="24"/>
          <w:szCs w:val="24"/>
        </w:rPr>
        <w:t xml:space="preserve">despite </w:t>
      </w:r>
      <w:r w:rsidR="004F6F90">
        <w:rPr>
          <w:rFonts w:ascii="Times New Roman" w:hAnsi="Times New Roman"/>
          <w:sz w:val="24"/>
          <w:szCs w:val="24"/>
        </w:rPr>
        <w:t>larger internal imports within WA.</w:t>
      </w:r>
    </w:p>
    <w:p w:rsidR="004F6F90" w:rsidRDefault="004F6F90" w:rsidP="005765AC">
      <w:pPr>
        <w:spacing w:after="0" w:line="240" w:lineRule="auto"/>
        <w:jc w:val="both"/>
        <w:rPr>
          <w:rFonts w:ascii="Times New Roman" w:hAnsi="Times New Roman"/>
          <w:sz w:val="24"/>
          <w:szCs w:val="24"/>
        </w:rPr>
      </w:pPr>
    </w:p>
    <w:p w:rsidR="00F0124A" w:rsidRDefault="00A64BA3" w:rsidP="005765AC">
      <w:pPr>
        <w:spacing w:after="0" w:line="240" w:lineRule="auto"/>
        <w:jc w:val="both"/>
        <w:rPr>
          <w:rFonts w:ascii="Times New Roman" w:hAnsi="Times New Roman"/>
          <w:sz w:val="24"/>
          <w:szCs w:val="24"/>
        </w:rPr>
      </w:pPr>
      <w:r>
        <w:rPr>
          <w:rFonts w:ascii="Times New Roman" w:hAnsi="Times New Roman"/>
          <w:sz w:val="24"/>
          <w:szCs w:val="24"/>
        </w:rPr>
        <w:t xml:space="preserve">As soon as T10 (2025) 60% of the ID received in 2015 on the liberalized products would be lost and that percentage would rise to 96.2% in T15 (2030). </w:t>
      </w:r>
      <w:r w:rsidR="005765AC" w:rsidRPr="005765AC">
        <w:rPr>
          <w:rFonts w:ascii="Times New Roman" w:hAnsi="Times New Roman"/>
          <w:sz w:val="24"/>
          <w:szCs w:val="24"/>
        </w:rPr>
        <w:t>The annual loss</w:t>
      </w:r>
      <w:r w:rsidR="00DF4A8D">
        <w:rPr>
          <w:rFonts w:ascii="Times New Roman" w:hAnsi="Times New Roman"/>
          <w:sz w:val="24"/>
          <w:szCs w:val="24"/>
        </w:rPr>
        <w:t>es</w:t>
      </w:r>
      <w:r w:rsidR="005765AC" w:rsidRPr="005765AC">
        <w:rPr>
          <w:rFonts w:ascii="Times New Roman" w:hAnsi="Times New Roman"/>
          <w:sz w:val="24"/>
          <w:szCs w:val="24"/>
        </w:rPr>
        <w:t xml:space="preserve"> of customs revenue</w:t>
      </w:r>
      <w:r w:rsidR="00A033AC">
        <w:rPr>
          <w:rFonts w:ascii="Times New Roman" w:hAnsi="Times New Roman"/>
          <w:sz w:val="24"/>
          <w:szCs w:val="24"/>
        </w:rPr>
        <w:t>s</w:t>
      </w:r>
      <w:r w:rsidR="005765AC" w:rsidRPr="005765AC">
        <w:rPr>
          <w:rFonts w:ascii="Times New Roman" w:hAnsi="Times New Roman"/>
          <w:sz w:val="24"/>
          <w:szCs w:val="24"/>
        </w:rPr>
        <w:t xml:space="preserve"> (</w:t>
      </w:r>
      <w:r w:rsidR="00DF4A8D">
        <w:rPr>
          <w:rFonts w:ascii="Times New Roman" w:hAnsi="Times New Roman"/>
          <w:sz w:val="24"/>
          <w:szCs w:val="24"/>
        </w:rPr>
        <w:t>I</w:t>
      </w:r>
      <w:r w:rsidR="005765AC" w:rsidRPr="005765AC">
        <w:rPr>
          <w:rFonts w:ascii="Times New Roman" w:hAnsi="Times New Roman"/>
          <w:sz w:val="24"/>
          <w:szCs w:val="24"/>
        </w:rPr>
        <w:t xml:space="preserve">D + VAT) due to the EPA would </w:t>
      </w:r>
      <w:r w:rsidR="00DF4A8D">
        <w:rPr>
          <w:rFonts w:ascii="Times New Roman" w:hAnsi="Times New Roman"/>
          <w:sz w:val="24"/>
          <w:szCs w:val="24"/>
        </w:rPr>
        <w:t xml:space="preserve">rise </w:t>
      </w:r>
      <w:r w:rsidR="005765AC" w:rsidRPr="005765AC">
        <w:rPr>
          <w:rFonts w:ascii="Times New Roman" w:hAnsi="Times New Roman"/>
          <w:sz w:val="24"/>
          <w:szCs w:val="24"/>
        </w:rPr>
        <w:t xml:space="preserve">from €696 million in T5 (2020) to €4.5 billion in T20 (2035) and €5.5 billion in T35 (2050). Cumulative losses would leap </w:t>
      </w:r>
      <w:r w:rsidR="00DF4A8D">
        <w:rPr>
          <w:rFonts w:ascii="Times New Roman" w:hAnsi="Times New Roman"/>
          <w:sz w:val="24"/>
          <w:szCs w:val="24"/>
        </w:rPr>
        <w:t>t</w:t>
      </w:r>
      <w:r w:rsidR="005765AC" w:rsidRPr="005765AC">
        <w:rPr>
          <w:rFonts w:ascii="Times New Roman" w:hAnsi="Times New Roman"/>
          <w:sz w:val="24"/>
          <w:szCs w:val="24"/>
        </w:rPr>
        <w:t>o €8.5 billion in T10 (2025)</w:t>
      </w:r>
      <w:r w:rsidR="00DF4A8D">
        <w:rPr>
          <w:rFonts w:ascii="Times New Roman" w:hAnsi="Times New Roman"/>
          <w:sz w:val="24"/>
          <w:szCs w:val="24"/>
        </w:rPr>
        <w:t>, €</w:t>
      </w:r>
      <w:r w:rsidR="005765AC" w:rsidRPr="005765AC">
        <w:rPr>
          <w:rFonts w:ascii="Times New Roman" w:hAnsi="Times New Roman"/>
          <w:sz w:val="24"/>
          <w:szCs w:val="24"/>
        </w:rPr>
        <w:t>46.5 billion € in T20 (2035) and €121.8 billion in T35 (2050).</w:t>
      </w:r>
      <w:r w:rsidR="00F0124A">
        <w:rPr>
          <w:rFonts w:ascii="Times New Roman" w:hAnsi="Times New Roman"/>
          <w:sz w:val="24"/>
          <w:szCs w:val="24"/>
        </w:rPr>
        <w:t xml:space="preserve"> </w:t>
      </w:r>
    </w:p>
    <w:p w:rsidR="00F0124A" w:rsidRDefault="00F0124A" w:rsidP="00F0124A">
      <w:pPr>
        <w:spacing w:after="0" w:line="240" w:lineRule="auto"/>
        <w:jc w:val="both"/>
        <w:rPr>
          <w:rFonts w:ascii="Times New Roman" w:hAnsi="Times New Roman"/>
          <w:sz w:val="24"/>
          <w:szCs w:val="24"/>
        </w:rPr>
      </w:pPr>
    </w:p>
    <w:p w:rsidR="00DF4A8D" w:rsidRDefault="00DF4A8D" w:rsidP="00F0124A">
      <w:pPr>
        <w:spacing w:after="0" w:line="240" w:lineRule="auto"/>
        <w:jc w:val="both"/>
        <w:rPr>
          <w:rFonts w:ascii="Times New Roman" w:hAnsi="Times New Roman"/>
          <w:sz w:val="24"/>
          <w:szCs w:val="24"/>
        </w:rPr>
      </w:pPr>
      <w:r w:rsidRPr="00DF4A8D">
        <w:rPr>
          <w:rFonts w:ascii="Times New Roman" w:hAnsi="Times New Roman"/>
          <w:sz w:val="24"/>
          <w:szCs w:val="24"/>
        </w:rPr>
        <w:t xml:space="preserve">The percentage of imports of agricultural and fishery products liberalized at </w:t>
      </w:r>
      <w:r>
        <w:rPr>
          <w:rFonts w:ascii="Times New Roman" w:hAnsi="Times New Roman"/>
          <w:sz w:val="24"/>
          <w:szCs w:val="24"/>
        </w:rPr>
        <w:t xml:space="preserve">T20 (2035) </w:t>
      </w:r>
      <w:r w:rsidRPr="00DF4A8D">
        <w:rPr>
          <w:rFonts w:ascii="Times New Roman" w:hAnsi="Times New Roman"/>
          <w:sz w:val="24"/>
          <w:szCs w:val="24"/>
        </w:rPr>
        <w:t>represent</w:t>
      </w:r>
      <w:r>
        <w:rPr>
          <w:rFonts w:ascii="Times New Roman" w:hAnsi="Times New Roman"/>
          <w:sz w:val="24"/>
          <w:szCs w:val="24"/>
        </w:rPr>
        <w:t>s</w:t>
      </w:r>
      <w:r w:rsidRPr="00DF4A8D">
        <w:rPr>
          <w:rFonts w:ascii="Times New Roman" w:hAnsi="Times New Roman"/>
          <w:sz w:val="24"/>
          <w:szCs w:val="24"/>
        </w:rPr>
        <w:t xml:space="preserve"> 37.5% of total </w:t>
      </w:r>
      <w:r>
        <w:rPr>
          <w:rFonts w:ascii="Times New Roman" w:hAnsi="Times New Roman"/>
          <w:sz w:val="24"/>
          <w:szCs w:val="24"/>
        </w:rPr>
        <w:t xml:space="preserve">imports </w:t>
      </w:r>
      <w:r w:rsidRPr="00DF4A8D">
        <w:rPr>
          <w:rFonts w:ascii="Times New Roman" w:hAnsi="Times New Roman"/>
          <w:sz w:val="24"/>
          <w:szCs w:val="24"/>
        </w:rPr>
        <w:t xml:space="preserve">and 13.8% of total </w:t>
      </w:r>
      <w:r>
        <w:rPr>
          <w:rFonts w:ascii="Times New Roman" w:hAnsi="Times New Roman"/>
          <w:sz w:val="24"/>
          <w:szCs w:val="24"/>
        </w:rPr>
        <w:t>I</w:t>
      </w:r>
      <w:r w:rsidRPr="00DF4A8D">
        <w:rPr>
          <w:rFonts w:ascii="Times New Roman" w:hAnsi="Times New Roman"/>
          <w:sz w:val="24"/>
          <w:szCs w:val="24"/>
        </w:rPr>
        <w:t xml:space="preserve">D. This runs counter to the document </w:t>
      </w:r>
      <w:r w:rsidRPr="00C64E90">
        <w:rPr>
          <w:rFonts w:ascii="Times New Roman" w:hAnsi="Times New Roman"/>
          <w:sz w:val="24"/>
          <w:szCs w:val="24"/>
        </w:rPr>
        <w:t>"</w:t>
      </w:r>
      <w:r w:rsidRPr="00C60695">
        <w:rPr>
          <w:rFonts w:ascii="Times New Roman" w:hAnsi="Times New Roman"/>
          <w:i/>
          <w:sz w:val="24"/>
          <w:szCs w:val="24"/>
        </w:rPr>
        <w:t>The EPA would liberalize the majority of EU agricultural exports to West Africa</w:t>
      </w:r>
      <w:r w:rsidRPr="00C64E90">
        <w:rPr>
          <w:rFonts w:ascii="Times New Roman" w:hAnsi="Times New Roman"/>
          <w:sz w:val="24"/>
          <w:szCs w:val="24"/>
        </w:rPr>
        <w:t xml:space="preserve">" ​​of 26 May </w:t>
      </w:r>
      <w:r w:rsidRPr="00DF4A8D">
        <w:rPr>
          <w:rFonts w:ascii="Times New Roman" w:hAnsi="Times New Roman"/>
          <w:sz w:val="24"/>
          <w:szCs w:val="24"/>
        </w:rPr>
        <w:t xml:space="preserve">for which I made big mistakes of calculation, which I apologize deeply </w:t>
      </w:r>
      <w:r>
        <w:rPr>
          <w:rFonts w:ascii="Times New Roman" w:hAnsi="Times New Roman"/>
          <w:sz w:val="24"/>
          <w:szCs w:val="24"/>
        </w:rPr>
        <w:t xml:space="preserve">to the </w:t>
      </w:r>
      <w:r w:rsidRPr="00DF4A8D">
        <w:rPr>
          <w:rFonts w:ascii="Times New Roman" w:hAnsi="Times New Roman"/>
          <w:sz w:val="24"/>
          <w:szCs w:val="24"/>
        </w:rPr>
        <w:t xml:space="preserve">readers. The fact remains that, contrary to the allegation of the European Commission, the EPA will not exclude all agricultural products from liberalization </w:t>
      </w:r>
      <w:r>
        <w:rPr>
          <w:rFonts w:ascii="Times New Roman" w:hAnsi="Times New Roman"/>
          <w:sz w:val="24"/>
          <w:szCs w:val="24"/>
        </w:rPr>
        <w:t xml:space="preserve">in </w:t>
      </w:r>
      <w:r w:rsidRPr="00DF4A8D">
        <w:rPr>
          <w:rFonts w:ascii="Times New Roman" w:hAnsi="Times New Roman"/>
          <w:sz w:val="24"/>
          <w:szCs w:val="24"/>
        </w:rPr>
        <w:t>the EPA. This will be especially the case for cereals excluding rice and milk powder whose DD already minimal, at 5%, will be eliminated from T5 (2020).</w:t>
      </w:r>
    </w:p>
    <w:p w:rsidR="00DA7452" w:rsidRDefault="00DA7452" w:rsidP="00F0124A">
      <w:pPr>
        <w:spacing w:after="0" w:line="240" w:lineRule="auto"/>
        <w:jc w:val="both"/>
        <w:rPr>
          <w:rFonts w:ascii="Times New Roman" w:hAnsi="Times New Roman"/>
          <w:sz w:val="24"/>
          <w:szCs w:val="24"/>
        </w:rPr>
      </w:pPr>
    </w:p>
    <w:p w:rsidR="00DF4A8D" w:rsidRDefault="00DF4A8D" w:rsidP="00F0124A">
      <w:pPr>
        <w:spacing w:after="0" w:line="240" w:lineRule="auto"/>
        <w:jc w:val="center"/>
        <w:rPr>
          <w:rFonts w:ascii="Times New Roman" w:hAnsi="Times New Roman"/>
          <w:sz w:val="24"/>
          <w:szCs w:val="24"/>
        </w:rPr>
      </w:pPr>
    </w:p>
    <w:p w:rsidR="00F0124A" w:rsidRDefault="00F0124A" w:rsidP="00F0124A">
      <w:pPr>
        <w:spacing w:after="0" w:line="240" w:lineRule="auto"/>
        <w:jc w:val="center"/>
        <w:rPr>
          <w:rFonts w:ascii="Times New Roman" w:hAnsi="Times New Roman"/>
          <w:sz w:val="24"/>
          <w:szCs w:val="24"/>
        </w:rPr>
      </w:pPr>
      <w:r>
        <w:rPr>
          <w:rFonts w:ascii="Times New Roman" w:hAnsi="Times New Roman"/>
          <w:sz w:val="24"/>
          <w:szCs w:val="24"/>
        </w:rPr>
        <w:t>*      *</w:t>
      </w:r>
    </w:p>
    <w:p w:rsidR="00F0124A" w:rsidRDefault="00F0124A" w:rsidP="00F0124A">
      <w:pPr>
        <w:spacing w:after="0" w:line="240" w:lineRule="auto"/>
        <w:jc w:val="center"/>
        <w:rPr>
          <w:rFonts w:ascii="Times New Roman" w:hAnsi="Times New Roman"/>
          <w:sz w:val="24"/>
          <w:szCs w:val="24"/>
        </w:rPr>
      </w:pPr>
      <w:r>
        <w:rPr>
          <w:rFonts w:ascii="Times New Roman" w:hAnsi="Times New Roman"/>
          <w:sz w:val="24"/>
          <w:szCs w:val="24"/>
        </w:rPr>
        <w:t>*</w:t>
      </w: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A033AC" w:rsidRDefault="00A033AC" w:rsidP="00817BE4">
      <w:pPr>
        <w:spacing w:after="0" w:line="240" w:lineRule="auto"/>
        <w:jc w:val="both"/>
        <w:rPr>
          <w:rFonts w:ascii="Times New Roman" w:hAnsi="Times New Roman"/>
          <w:sz w:val="24"/>
          <w:szCs w:val="24"/>
        </w:rPr>
      </w:pPr>
    </w:p>
    <w:p w:rsidR="003B3F4D" w:rsidRDefault="003B3F4D" w:rsidP="00817BE4">
      <w:pPr>
        <w:spacing w:after="0" w:line="240" w:lineRule="auto"/>
        <w:jc w:val="both"/>
        <w:rPr>
          <w:rFonts w:ascii="Times New Roman" w:hAnsi="Times New Roman"/>
          <w:sz w:val="24"/>
          <w:szCs w:val="24"/>
        </w:rPr>
      </w:pPr>
      <w:r w:rsidRPr="003B3F4D">
        <w:rPr>
          <w:rFonts w:ascii="Times New Roman" w:hAnsi="Times New Roman"/>
          <w:sz w:val="24"/>
          <w:szCs w:val="24"/>
        </w:rPr>
        <w:t xml:space="preserve">After </w:t>
      </w:r>
      <w:r w:rsidR="00D57453">
        <w:rPr>
          <w:rFonts w:ascii="Times New Roman" w:hAnsi="Times New Roman"/>
          <w:sz w:val="24"/>
          <w:szCs w:val="24"/>
        </w:rPr>
        <w:t xml:space="preserve">the </w:t>
      </w:r>
      <w:r w:rsidRPr="003B3F4D">
        <w:rPr>
          <w:rFonts w:ascii="Times New Roman" w:hAnsi="Times New Roman"/>
          <w:sz w:val="24"/>
          <w:szCs w:val="24"/>
        </w:rPr>
        <w:t xml:space="preserve">Brexit it is useful to update the value of imports and losses of </w:t>
      </w:r>
      <w:r>
        <w:rPr>
          <w:rFonts w:ascii="Times New Roman" w:hAnsi="Times New Roman"/>
          <w:sz w:val="24"/>
          <w:szCs w:val="24"/>
        </w:rPr>
        <w:t>import</w:t>
      </w:r>
      <w:r w:rsidRPr="003B3F4D">
        <w:rPr>
          <w:rFonts w:ascii="Times New Roman" w:hAnsi="Times New Roman"/>
          <w:sz w:val="24"/>
          <w:szCs w:val="24"/>
        </w:rPr>
        <w:t xml:space="preserve"> duties (</w:t>
      </w:r>
      <w:r>
        <w:rPr>
          <w:rFonts w:ascii="Times New Roman" w:hAnsi="Times New Roman"/>
          <w:sz w:val="24"/>
          <w:szCs w:val="24"/>
        </w:rPr>
        <w:t>I</w:t>
      </w:r>
      <w:r w:rsidRPr="003B3F4D">
        <w:rPr>
          <w:rFonts w:ascii="Times New Roman" w:hAnsi="Times New Roman"/>
          <w:sz w:val="24"/>
          <w:szCs w:val="24"/>
        </w:rPr>
        <w:t>D) of West Africa (</w:t>
      </w:r>
      <w:r>
        <w:rPr>
          <w:rFonts w:ascii="Times New Roman" w:hAnsi="Times New Roman"/>
          <w:sz w:val="24"/>
          <w:szCs w:val="24"/>
        </w:rPr>
        <w:t>W</w:t>
      </w:r>
      <w:r w:rsidRPr="003B3F4D">
        <w:rPr>
          <w:rFonts w:ascii="Times New Roman" w:hAnsi="Times New Roman"/>
          <w:sz w:val="24"/>
          <w:szCs w:val="24"/>
        </w:rPr>
        <w:t xml:space="preserve">A) from the EU28 and EU28 </w:t>
      </w:r>
      <w:r>
        <w:rPr>
          <w:rFonts w:ascii="Times New Roman" w:hAnsi="Times New Roman"/>
          <w:sz w:val="24"/>
          <w:szCs w:val="24"/>
        </w:rPr>
        <w:t xml:space="preserve">minus </w:t>
      </w:r>
      <w:r w:rsidRPr="003B3F4D">
        <w:rPr>
          <w:rFonts w:ascii="Times New Roman" w:hAnsi="Times New Roman"/>
          <w:sz w:val="24"/>
          <w:szCs w:val="24"/>
        </w:rPr>
        <w:t xml:space="preserve">the United Kingdom (EU28-UK) in case of ratification and implementation of the </w:t>
      </w:r>
      <w:r>
        <w:rPr>
          <w:rFonts w:ascii="Times New Roman" w:hAnsi="Times New Roman"/>
          <w:sz w:val="24"/>
          <w:szCs w:val="24"/>
        </w:rPr>
        <w:t xml:space="preserve">regional </w:t>
      </w:r>
      <w:r w:rsidRPr="003B3F4D">
        <w:rPr>
          <w:rFonts w:ascii="Times New Roman" w:hAnsi="Times New Roman"/>
          <w:sz w:val="24"/>
          <w:szCs w:val="24"/>
        </w:rPr>
        <w:t>EPA (Economic Partnership Agreement) with the EU28-U</w:t>
      </w:r>
      <w:r>
        <w:rPr>
          <w:rFonts w:ascii="Times New Roman" w:hAnsi="Times New Roman"/>
          <w:sz w:val="24"/>
          <w:szCs w:val="24"/>
        </w:rPr>
        <w:t>K</w:t>
      </w:r>
      <w:r w:rsidRPr="003B3F4D">
        <w:rPr>
          <w:rFonts w:ascii="Times New Roman" w:hAnsi="Times New Roman"/>
          <w:sz w:val="24"/>
          <w:szCs w:val="24"/>
        </w:rPr>
        <w:t>, and this on the basis of EU exports in 2015</w:t>
      </w:r>
      <w:r>
        <w:rPr>
          <w:rFonts w:ascii="Times New Roman" w:hAnsi="Times New Roman"/>
          <w:sz w:val="24"/>
          <w:szCs w:val="24"/>
        </w:rPr>
        <w:t xml:space="preserve">. We have completely recalculated, </w:t>
      </w:r>
      <w:r w:rsidRPr="003B3F4D">
        <w:rPr>
          <w:rFonts w:ascii="Times New Roman" w:hAnsi="Times New Roman"/>
          <w:sz w:val="24"/>
          <w:szCs w:val="24"/>
        </w:rPr>
        <w:t>tariff line by tariff line,</w:t>
      </w:r>
      <w:r>
        <w:rPr>
          <w:rFonts w:ascii="Times New Roman" w:hAnsi="Times New Roman"/>
          <w:sz w:val="24"/>
          <w:szCs w:val="24"/>
        </w:rPr>
        <w:t xml:space="preserve"> the data presented </w:t>
      </w:r>
      <w:r w:rsidRPr="003B3F4D">
        <w:rPr>
          <w:rFonts w:ascii="Times New Roman" w:hAnsi="Times New Roman"/>
          <w:sz w:val="24"/>
          <w:szCs w:val="24"/>
        </w:rPr>
        <w:t xml:space="preserve">in </w:t>
      </w:r>
      <w:proofErr w:type="gramStart"/>
      <w:r w:rsidRPr="003B3F4D">
        <w:rPr>
          <w:rFonts w:ascii="Times New Roman" w:hAnsi="Times New Roman"/>
          <w:sz w:val="24"/>
          <w:szCs w:val="24"/>
        </w:rPr>
        <w:t>a</w:t>
      </w:r>
      <w:proofErr w:type="gramEnd"/>
      <w:r w:rsidRPr="003B3F4D">
        <w:rPr>
          <w:rFonts w:ascii="Times New Roman" w:hAnsi="Times New Roman"/>
          <w:sz w:val="24"/>
          <w:szCs w:val="24"/>
        </w:rPr>
        <w:t xml:space="preserve"> document </w:t>
      </w:r>
      <w:r>
        <w:rPr>
          <w:rFonts w:ascii="Times New Roman" w:hAnsi="Times New Roman"/>
          <w:sz w:val="24"/>
          <w:szCs w:val="24"/>
        </w:rPr>
        <w:t xml:space="preserve">of </w:t>
      </w:r>
      <w:r w:rsidRPr="003B3F4D">
        <w:rPr>
          <w:rFonts w:ascii="Times New Roman" w:hAnsi="Times New Roman"/>
          <w:sz w:val="24"/>
          <w:szCs w:val="24"/>
        </w:rPr>
        <w:t>April 2016</w:t>
      </w:r>
      <w:r w:rsidR="00817BE4">
        <w:rPr>
          <w:rStyle w:val="Appelnotedebasdep"/>
          <w:rFonts w:ascii="Times New Roman" w:hAnsi="Times New Roman"/>
          <w:sz w:val="24"/>
          <w:szCs w:val="24"/>
        </w:rPr>
        <w:footnoteReference w:id="1"/>
      </w:r>
      <w:r w:rsidRPr="003B3F4D">
        <w:rPr>
          <w:rFonts w:ascii="Times New Roman" w:hAnsi="Times New Roman"/>
          <w:sz w:val="24"/>
          <w:szCs w:val="24"/>
        </w:rPr>
        <w:t xml:space="preserve"> both to better stick to the timetable for the 4 groups of products excluded from liberalization (D) or liberalized (</w:t>
      </w:r>
      <w:r>
        <w:rPr>
          <w:rFonts w:ascii="Times New Roman" w:hAnsi="Times New Roman"/>
          <w:sz w:val="24"/>
          <w:szCs w:val="24"/>
        </w:rPr>
        <w:t>A</w:t>
      </w:r>
      <w:r w:rsidRPr="003B3F4D">
        <w:rPr>
          <w:rFonts w:ascii="Times New Roman" w:hAnsi="Times New Roman"/>
          <w:sz w:val="24"/>
          <w:szCs w:val="24"/>
        </w:rPr>
        <w:t xml:space="preserve">, B and C) and </w:t>
      </w:r>
      <w:r>
        <w:rPr>
          <w:rFonts w:ascii="Times New Roman" w:hAnsi="Times New Roman"/>
          <w:sz w:val="24"/>
          <w:szCs w:val="24"/>
        </w:rPr>
        <w:t xml:space="preserve">to the </w:t>
      </w:r>
      <w:r w:rsidRPr="003B3F4D">
        <w:rPr>
          <w:rFonts w:ascii="Times New Roman" w:hAnsi="Times New Roman"/>
          <w:sz w:val="24"/>
          <w:szCs w:val="24"/>
        </w:rPr>
        <w:t xml:space="preserve">rates </w:t>
      </w:r>
      <w:r>
        <w:rPr>
          <w:rFonts w:ascii="Times New Roman" w:hAnsi="Times New Roman"/>
          <w:sz w:val="24"/>
          <w:szCs w:val="24"/>
        </w:rPr>
        <w:t>of ID</w:t>
      </w:r>
      <w:r w:rsidRPr="003B3F4D">
        <w:rPr>
          <w:rFonts w:ascii="Times New Roman" w:hAnsi="Times New Roman"/>
          <w:sz w:val="24"/>
          <w:szCs w:val="24"/>
        </w:rPr>
        <w:t xml:space="preserve"> provided in the </w:t>
      </w:r>
      <w:r>
        <w:rPr>
          <w:rFonts w:ascii="Times New Roman" w:hAnsi="Times New Roman"/>
          <w:sz w:val="24"/>
          <w:szCs w:val="24"/>
        </w:rPr>
        <w:t xml:space="preserve">EPA </w:t>
      </w:r>
      <w:r w:rsidRPr="003B3F4D">
        <w:rPr>
          <w:rFonts w:ascii="Times New Roman" w:hAnsi="Times New Roman"/>
          <w:sz w:val="24"/>
          <w:szCs w:val="24"/>
        </w:rPr>
        <w:t>Agreement (0%, 5%, 10%, 20% and 35%)</w:t>
      </w:r>
      <w:r w:rsidR="00D57453">
        <w:rPr>
          <w:rStyle w:val="Appelnotedebasdep"/>
          <w:rFonts w:ascii="Times New Roman" w:hAnsi="Times New Roman"/>
          <w:sz w:val="24"/>
          <w:szCs w:val="24"/>
        </w:rPr>
        <w:footnoteReference w:id="2"/>
      </w:r>
      <w:r w:rsidRPr="003B3F4D">
        <w:rPr>
          <w:rFonts w:ascii="Times New Roman" w:hAnsi="Times New Roman"/>
          <w:sz w:val="24"/>
          <w:szCs w:val="24"/>
        </w:rPr>
        <w:t xml:space="preserve">. Since these calculations were </w:t>
      </w:r>
      <w:r w:rsidR="00817BE4">
        <w:rPr>
          <w:rFonts w:ascii="Times New Roman" w:hAnsi="Times New Roman"/>
          <w:sz w:val="24"/>
          <w:szCs w:val="24"/>
        </w:rPr>
        <w:t>time consuming</w:t>
      </w:r>
      <w:r w:rsidRPr="003B3F4D">
        <w:rPr>
          <w:rFonts w:ascii="Times New Roman" w:hAnsi="Times New Roman"/>
          <w:sz w:val="24"/>
          <w:szCs w:val="24"/>
        </w:rPr>
        <w:t xml:space="preserve"> </w:t>
      </w:r>
      <w:r>
        <w:rPr>
          <w:rFonts w:ascii="Times New Roman" w:hAnsi="Times New Roman"/>
          <w:sz w:val="24"/>
          <w:szCs w:val="24"/>
        </w:rPr>
        <w:t>we</w:t>
      </w:r>
      <w:r w:rsidRPr="003B3F4D">
        <w:rPr>
          <w:rFonts w:ascii="Times New Roman" w:hAnsi="Times New Roman"/>
          <w:sz w:val="24"/>
          <w:szCs w:val="24"/>
        </w:rPr>
        <w:t xml:space="preserve"> limited </w:t>
      </w:r>
      <w:r>
        <w:rPr>
          <w:rFonts w:ascii="Times New Roman" w:hAnsi="Times New Roman"/>
          <w:sz w:val="24"/>
          <w:szCs w:val="24"/>
        </w:rPr>
        <w:t xml:space="preserve">them </w:t>
      </w:r>
      <w:r w:rsidRPr="003B3F4D">
        <w:rPr>
          <w:rFonts w:ascii="Times New Roman" w:hAnsi="Times New Roman"/>
          <w:sz w:val="24"/>
          <w:szCs w:val="24"/>
        </w:rPr>
        <w:t xml:space="preserve">to </w:t>
      </w:r>
      <w:r>
        <w:rPr>
          <w:rFonts w:ascii="Times New Roman" w:hAnsi="Times New Roman"/>
          <w:sz w:val="24"/>
          <w:szCs w:val="24"/>
        </w:rPr>
        <w:t>W</w:t>
      </w:r>
      <w:r w:rsidRPr="003B3F4D">
        <w:rPr>
          <w:rFonts w:ascii="Times New Roman" w:hAnsi="Times New Roman"/>
          <w:sz w:val="24"/>
          <w:szCs w:val="24"/>
        </w:rPr>
        <w:t xml:space="preserve">A as a whole and did the calculations by grouping </w:t>
      </w:r>
      <w:r>
        <w:rPr>
          <w:rFonts w:ascii="Times New Roman" w:hAnsi="Times New Roman"/>
          <w:sz w:val="24"/>
          <w:szCs w:val="24"/>
        </w:rPr>
        <w:t xml:space="preserve">several </w:t>
      </w:r>
      <w:r w:rsidRPr="003B3F4D">
        <w:rPr>
          <w:rFonts w:ascii="Times New Roman" w:hAnsi="Times New Roman"/>
          <w:sz w:val="24"/>
          <w:szCs w:val="24"/>
        </w:rPr>
        <w:t xml:space="preserve">chapters of the Harmonized System (HS) </w:t>
      </w:r>
      <w:r>
        <w:rPr>
          <w:rFonts w:ascii="Times New Roman" w:hAnsi="Times New Roman"/>
          <w:sz w:val="24"/>
          <w:szCs w:val="24"/>
        </w:rPr>
        <w:t xml:space="preserve">of trade </w:t>
      </w:r>
      <w:proofErr w:type="gramStart"/>
      <w:r>
        <w:rPr>
          <w:rFonts w:ascii="Times New Roman" w:hAnsi="Times New Roman"/>
          <w:sz w:val="24"/>
          <w:szCs w:val="24"/>
        </w:rPr>
        <w:t>codifications</w:t>
      </w:r>
      <w:r w:rsidRPr="003B3F4D">
        <w:rPr>
          <w:rFonts w:ascii="Times New Roman" w:hAnsi="Times New Roman"/>
          <w:sz w:val="24"/>
          <w:szCs w:val="24"/>
        </w:rPr>
        <w:t>:</w:t>
      </w:r>
      <w:proofErr w:type="gramEnd"/>
      <w:r w:rsidRPr="003B3F4D">
        <w:rPr>
          <w:rFonts w:ascii="Times New Roman" w:hAnsi="Times New Roman"/>
          <w:sz w:val="24"/>
          <w:szCs w:val="24"/>
        </w:rPr>
        <w:t xml:space="preserve"> </w:t>
      </w:r>
      <w:r>
        <w:rPr>
          <w:rFonts w:ascii="Times New Roman" w:hAnsi="Times New Roman"/>
          <w:sz w:val="24"/>
          <w:szCs w:val="24"/>
        </w:rPr>
        <w:t>s</w:t>
      </w:r>
      <w:r w:rsidRPr="003B3F4D">
        <w:rPr>
          <w:rFonts w:ascii="Times New Roman" w:hAnsi="Times New Roman"/>
          <w:sz w:val="24"/>
          <w:szCs w:val="24"/>
        </w:rPr>
        <w:t>ee A</w:t>
      </w:r>
      <w:r w:rsidR="00817BE4">
        <w:rPr>
          <w:rFonts w:ascii="Times New Roman" w:hAnsi="Times New Roman"/>
          <w:sz w:val="24"/>
          <w:szCs w:val="24"/>
        </w:rPr>
        <w:t>ppendix</w:t>
      </w:r>
      <w:r w:rsidRPr="003B3F4D">
        <w:rPr>
          <w:rFonts w:ascii="Times New Roman" w:hAnsi="Times New Roman"/>
          <w:sz w:val="24"/>
          <w:szCs w:val="24"/>
        </w:rPr>
        <w:t xml:space="preserve"> 1 for the </w:t>
      </w:r>
      <w:r>
        <w:rPr>
          <w:rFonts w:ascii="Times New Roman" w:hAnsi="Times New Roman"/>
          <w:sz w:val="24"/>
          <w:szCs w:val="24"/>
        </w:rPr>
        <w:t>E</w:t>
      </w:r>
      <w:r w:rsidRPr="003B3F4D">
        <w:rPr>
          <w:rFonts w:ascii="Times New Roman" w:hAnsi="Times New Roman"/>
          <w:sz w:val="24"/>
          <w:szCs w:val="24"/>
        </w:rPr>
        <w:t xml:space="preserve">U28-UK </w:t>
      </w:r>
      <w:r>
        <w:rPr>
          <w:rFonts w:ascii="Times New Roman" w:hAnsi="Times New Roman"/>
          <w:sz w:val="24"/>
          <w:szCs w:val="24"/>
        </w:rPr>
        <w:t>exports to</w:t>
      </w:r>
      <w:r w:rsidRPr="003B3F4D">
        <w:rPr>
          <w:rFonts w:ascii="Times New Roman" w:hAnsi="Times New Roman"/>
          <w:sz w:val="24"/>
          <w:szCs w:val="24"/>
        </w:rPr>
        <w:t xml:space="preserve"> WA in 2015 and Appendix 2 for </w:t>
      </w:r>
      <w:r>
        <w:rPr>
          <w:rFonts w:ascii="Times New Roman" w:hAnsi="Times New Roman"/>
          <w:sz w:val="24"/>
          <w:szCs w:val="24"/>
        </w:rPr>
        <w:t xml:space="preserve">the </w:t>
      </w:r>
      <w:r w:rsidRPr="003B3F4D">
        <w:rPr>
          <w:rFonts w:ascii="Times New Roman" w:hAnsi="Times New Roman"/>
          <w:sz w:val="24"/>
          <w:szCs w:val="24"/>
        </w:rPr>
        <w:t xml:space="preserve">EU28 exports, </w:t>
      </w:r>
      <w:r w:rsidR="00817BE4">
        <w:rPr>
          <w:rFonts w:ascii="Times New Roman" w:hAnsi="Times New Roman"/>
          <w:sz w:val="24"/>
          <w:szCs w:val="24"/>
        </w:rPr>
        <w:t>before</w:t>
      </w:r>
      <w:r w:rsidRPr="003B3F4D">
        <w:rPr>
          <w:rFonts w:ascii="Times New Roman" w:hAnsi="Times New Roman"/>
          <w:sz w:val="24"/>
          <w:szCs w:val="24"/>
        </w:rPr>
        <w:t xml:space="preserve"> Brexit. Detailed tariff lines are available upon request. Most comments will target </w:t>
      </w:r>
      <w:r w:rsidR="00D57453">
        <w:rPr>
          <w:rFonts w:ascii="Times New Roman" w:hAnsi="Times New Roman"/>
          <w:sz w:val="24"/>
          <w:szCs w:val="24"/>
        </w:rPr>
        <w:t>WA im</w:t>
      </w:r>
      <w:r w:rsidRPr="003B3F4D">
        <w:rPr>
          <w:rFonts w:ascii="Times New Roman" w:hAnsi="Times New Roman"/>
          <w:sz w:val="24"/>
          <w:szCs w:val="24"/>
        </w:rPr>
        <w:t xml:space="preserve">ports from </w:t>
      </w:r>
      <w:r w:rsidR="00817BE4">
        <w:rPr>
          <w:rFonts w:ascii="Times New Roman" w:hAnsi="Times New Roman"/>
          <w:sz w:val="24"/>
          <w:szCs w:val="24"/>
        </w:rPr>
        <w:t xml:space="preserve">the </w:t>
      </w:r>
      <w:r w:rsidRPr="003B3F4D">
        <w:rPr>
          <w:rFonts w:ascii="Times New Roman" w:hAnsi="Times New Roman"/>
          <w:sz w:val="24"/>
          <w:szCs w:val="24"/>
        </w:rPr>
        <w:t>EU28-U</w:t>
      </w:r>
      <w:r w:rsidR="00817BE4">
        <w:rPr>
          <w:rFonts w:ascii="Times New Roman" w:hAnsi="Times New Roman"/>
          <w:sz w:val="24"/>
          <w:szCs w:val="24"/>
        </w:rPr>
        <w:t>K</w:t>
      </w:r>
      <w:r w:rsidRPr="003B3F4D">
        <w:rPr>
          <w:rFonts w:ascii="Times New Roman" w:hAnsi="Times New Roman"/>
          <w:sz w:val="24"/>
          <w:szCs w:val="24"/>
        </w:rPr>
        <w:t>.</w:t>
      </w:r>
    </w:p>
    <w:p w:rsidR="003B3F4D" w:rsidRDefault="003B3F4D" w:rsidP="003B3F4D">
      <w:pPr>
        <w:spacing w:after="0" w:line="240" w:lineRule="auto"/>
        <w:jc w:val="both"/>
        <w:rPr>
          <w:rFonts w:ascii="Times New Roman" w:hAnsi="Times New Roman"/>
          <w:sz w:val="24"/>
          <w:szCs w:val="24"/>
        </w:rPr>
      </w:pPr>
    </w:p>
    <w:p w:rsidR="00817BE4" w:rsidRPr="00817BE4" w:rsidRDefault="00817BE4" w:rsidP="00817BE4">
      <w:pPr>
        <w:spacing w:after="0" w:line="240" w:lineRule="auto"/>
        <w:jc w:val="both"/>
        <w:rPr>
          <w:rFonts w:ascii="Times New Roman" w:hAnsi="Times New Roman"/>
          <w:sz w:val="24"/>
          <w:szCs w:val="24"/>
        </w:rPr>
      </w:pPr>
      <w:r w:rsidRPr="00817BE4">
        <w:rPr>
          <w:rFonts w:ascii="Times New Roman" w:hAnsi="Times New Roman"/>
          <w:sz w:val="24"/>
          <w:szCs w:val="24"/>
        </w:rPr>
        <w:t xml:space="preserve">As the </w:t>
      </w:r>
      <w:r>
        <w:rPr>
          <w:rFonts w:ascii="Times New Roman" w:hAnsi="Times New Roman"/>
          <w:sz w:val="24"/>
          <w:szCs w:val="24"/>
        </w:rPr>
        <w:t>W</w:t>
      </w:r>
      <w:r w:rsidRPr="00817BE4">
        <w:rPr>
          <w:rFonts w:ascii="Times New Roman" w:hAnsi="Times New Roman"/>
          <w:sz w:val="24"/>
          <w:szCs w:val="24"/>
        </w:rPr>
        <w:t>A</w:t>
      </w:r>
      <w:r>
        <w:rPr>
          <w:rFonts w:ascii="Times New Roman" w:hAnsi="Times New Roman"/>
          <w:sz w:val="24"/>
          <w:szCs w:val="24"/>
        </w:rPr>
        <w:t xml:space="preserve"> Member S</w:t>
      </w:r>
      <w:r w:rsidRPr="00817BE4">
        <w:rPr>
          <w:rFonts w:ascii="Times New Roman" w:hAnsi="Times New Roman"/>
          <w:sz w:val="24"/>
          <w:szCs w:val="24"/>
        </w:rPr>
        <w:t xml:space="preserve">tates do not have reliable </w:t>
      </w:r>
      <w:r>
        <w:rPr>
          <w:rFonts w:ascii="Times New Roman" w:hAnsi="Times New Roman"/>
          <w:sz w:val="24"/>
          <w:szCs w:val="24"/>
        </w:rPr>
        <w:t xml:space="preserve">customs </w:t>
      </w:r>
      <w:r w:rsidRPr="00817BE4">
        <w:rPr>
          <w:rFonts w:ascii="Times New Roman" w:hAnsi="Times New Roman"/>
          <w:sz w:val="24"/>
          <w:szCs w:val="24"/>
        </w:rPr>
        <w:t xml:space="preserve">statistics and </w:t>
      </w:r>
      <w:r>
        <w:rPr>
          <w:rFonts w:ascii="Times New Roman" w:hAnsi="Times New Roman"/>
          <w:sz w:val="24"/>
          <w:szCs w:val="24"/>
        </w:rPr>
        <w:t xml:space="preserve">even more for </w:t>
      </w:r>
      <w:r w:rsidRPr="00817BE4">
        <w:rPr>
          <w:rFonts w:ascii="Times New Roman" w:hAnsi="Times New Roman"/>
          <w:sz w:val="24"/>
          <w:szCs w:val="24"/>
        </w:rPr>
        <w:t xml:space="preserve">2015 </w:t>
      </w:r>
      <w:r>
        <w:rPr>
          <w:rFonts w:ascii="Times New Roman" w:hAnsi="Times New Roman"/>
          <w:sz w:val="24"/>
          <w:szCs w:val="24"/>
        </w:rPr>
        <w:t xml:space="preserve">and </w:t>
      </w:r>
      <w:r w:rsidRPr="00817BE4">
        <w:rPr>
          <w:rFonts w:ascii="Times New Roman" w:hAnsi="Times New Roman"/>
          <w:sz w:val="24"/>
          <w:szCs w:val="24"/>
        </w:rPr>
        <w:t>as the United Nations ITC Trade Map database is not reliable</w:t>
      </w:r>
      <w:r>
        <w:rPr>
          <w:rFonts w:ascii="Times New Roman" w:hAnsi="Times New Roman"/>
          <w:sz w:val="24"/>
          <w:szCs w:val="24"/>
        </w:rPr>
        <w:t xml:space="preserve"> either</w:t>
      </w:r>
      <w:r>
        <w:rPr>
          <w:rStyle w:val="Appelnotedebasdep"/>
          <w:rFonts w:ascii="Times New Roman" w:hAnsi="Times New Roman"/>
          <w:sz w:val="24"/>
          <w:szCs w:val="24"/>
        </w:rPr>
        <w:footnoteReference w:id="3"/>
      </w:r>
      <w:r w:rsidRPr="00817BE4">
        <w:rPr>
          <w:rFonts w:ascii="Times New Roman" w:hAnsi="Times New Roman"/>
          <w:sz w:val="24"/>
          <w:szCs w:val="24"/>
        </w:rPr>
        <w:t xml:space="preserve">, we took as a basis </w:t>
      </w:r>
      <w:r>
        <w:rPr>
          <w:rFonts w:ascii="Times New Roman" w:hAnsi="Times New Roman"/>
          <w:sz w:val="24"/>
          <w:szCs w:val="24"/>
        </w:rPr>
        <w:t xml:space="preserve">the </w:t>
      </w:r>
      <w:r w:rsidRPr="00817BE4">
        <w:rPr>
          <w:rFonts w:ascii="Times New Roman" w:hAnsi="Times New Roman"/>
          <w:sz w:val="24"/>
          <w:szCs w:val="24"/>
        </w:rPr>
        <w:t>EU28-U</w:t>
      </w:r>
      <w:r>
        <w:rPr>
          <w:rFonts w:ascii="Times New Roman" w:hAnsi="Times New Roman"/>
          <w:sz w:val="24"/>
          <w:szCs w:val="24"/>
        </w:rPr>
        <w:t>K</w:t>
      </w:r>
      <w:r w:rsidRPr="00817BE4">
        <w:rPr>
          <w:rFonts w:ascii="Times New Roman" w:hAnsi="Times New Roman"/>
          <w:sz w:val="24"/>
          <w:szCs w:val="24"/>
        </w:rPr>
        <w:t xml:space="preserve"> </w:t>
      </w:r>
      <w:r>
        <w:rPr>
          <w:rFonts w:ascii="Times New Roman" w:hAnsi="Times New Roman"/>
          <w:sz w:val="24"/>
          <w:szCs w:val="24"/>
        </w:rPr>
        <w:t>exports to WA</w:t>
      </w:r>
      <w:r w:rsidRPr="00817BE4">
        <w:rPr>
          <w:rFonts w:ascii="Times New Roman" w:hAnsi="Times New Roman"/>
          <w:sz w:val="24"/>
          <w:szCs w:val="24"/>
        </w:rPr>
        <w:t xml:space="preserve">, </w:t>
      </w:r>
      <w:r>
        <w:rPr>
          <w:rFonts w:ascii="Times New Roman" w:hAnsi="Times New Roman"/>
          <w:sz w:val="24"/>
          <w:szCs w:val="24"/>
        </w:rPr>
        <w:t xml:space="preserve">that were </w:t>
      </w:r>
      <w:r w:rsidRPr="00817BE4">
        <w:rPr>
          <w:rFonts w:ascii="Times New Roman" w:hAnsi="Times New Roman"/>
          <w:sz w:val="24"/>
          <w:szCs w:val="24"/>
        </w:rPr>
        <w:t xml:space="preserve">supplemented by adding the following </w:t>
      </w:r>
      <w:proofErr w:type="gramStart"/>
      <w:r w:rsidRPr="00817BE4">
        <w:rPr>
          <w:rFonts w:ascii="Times New Roman" w:hAnsi="Times New Roman"/>
          <w:sz w:val="24"/>
          <w:szCs w:val="24"/>
        </w:rPr>
        <w:t>data:</w:t>
      </w:r>
      <w:proofErr w:type="gramEnd"/>
    </w:p>
    <w:p w:rsidR="00817BE4" w:rsidRPr="00817BE4" w:rsidRDefault="00817BE4" w:rsidP="00817BE4">
      <w:pPr>
        <w:spacing w:after="0" w:line="240" w:lineRule="auto"/>
        <w:jc w:val="both"/>
        <w:rPr>
          <w:rFonts w:ascii="Times New Roman" w:hAnsi="Times New Roman"/>
          <w:sz w:val="24"/>
          <w:szCs w:val="24"/>
        </w:rPr>
      </w:pPr>
      <w:r w:rsidRPr="00817BE4">
        <w:rPr>
          <w:rFonts w:ascii="Times New Roman" w:hAnsi="Times New Roman"/>
          <w:sz w:val="24"/>
          <w:szCs w:val="24"/>
        </w:rPr>
        <w:t xml:space="preserve">- Addition of 30% </w:t>
      </w:r>
      <w:r>
        <w:rPr>
          <w:rFonts w:ascii="Times New Roman" w:hAnsi="Times New Roman"/>
          <w:sz w:val="24"/>
          <w:szCs w:val="24"/>
        </w:rPr>
        <w:t xml:space="preserve">to the </w:t>
      </w:r>
      <w:r w:rsidRPr="00817BE4">
        <w:rPr>
          <w:rFonts w:ascii="Times New Roman" w:hAnsi="Times New Roman"/>
          <w:sz w:val="24"/>
          <w:szCs w:val="24"/>
        </w:rPr>
        <w:t>FOB value (free on board) of EU28-U</w:t>
      </w:r>
      <w:r>
        <w:rPr>
          <w:rFonts w:ascii="Times New Roman" w:hAnsi="Times New Roman"/>
          <w:sz w:val="24"/>
          <w:szCs w:val="24"/>
        </w:rPr>
        <w:t xml:space="preserve">K exports </w:t>
      </w:r>
      <w:r w:rsidRPr="00817BE4">
        <w:rPr>
          <w:rFonts w:ascii="Times New Roman" w:hAnsi="Times New Roman"/>
          <w:sz w:val="24"/>
          <w:szCs w:val="24"/>
        </w:rPr>
        <w:t xml:space="preserve">to </w:t>
      </w:r>
      <w:r>
        <w:rPr>
          <w:rFonts w:ascii="Times New Roman" w:hAnsi="Times New Roman"/>
          <w:sz w:val="24"/>
          <w:szCs w:val="24"/>
        </w:rPr>
        <w:t xml:space="preserve">get </w:t>
      </w:r>
      <w:r w:rsidRPr="00817BE4">
        <w:rPr>
          <w:rFonts w:ascii="Times New Roman" w:hAnsi="Times New Roman"/>
          <w:sz w:val="24"/>
          <w:szCs w:val="24"/>
        </w:rPr>
        <w:t xml:space="preserve">the CIF value (cost, insurance, freight) </w:t>
      </w:r>
      <w:r>
        <w:rPr>
          <w:rFonts w:ascii="Times New Roman" w:hAnsi="Times New Roman"/>
          <w:sz w:val="24"/>
          <w:szCs w:val="24"/>
        </w:rPr>
        <w:t>of the W</w:t>
      </w:r>
      <w:r w:rsidRPr="00817BE4">
        <w:rPr>
          <w:rFonts w:ascii="Times New Roman" w:hAnsi="Times New Roman"/>
          <w:sz w:val="24"/>
          <w:szCs w:val="24"/>
        </w:rPr>
        <w:t>A</w:t>
      </w:r>
      <w:r>
        <w:rPr>
          <w:rFonts w:ascii="Times New Roman" w:hAnsi="Times New Roman"/>
          <w:sz w:val="24"/>
          <w:szCs w:val="24"/>
        </w:rPr>
        <w:t xml:space="preserve"> imports</w:t>
      </w:r>
      <w:r w:rsidRPr="00817BE4">
        <w:rPr>
          <w:rFonts w:ascii="Times New Roman" w:hAnsi="Times New Roman"/>
          <w:sz w:val="24"/>
          <w:szCs w:val="24"/>
        </w:rPr>
        <w:t xml:space="preserve">. Previously </w:t>
      </w:r>
      <w:r w:rsidR="00361984">
        <w:rPr>
          <w:rFonts w:ascii="Times New Roman" w:hAnsi="Times New Roman"/>
          <w:sz w:val="24"/>
          <w:szCs w:val="24"/>
        </w:rPr>
        <w:t>we</w:t>
      </w:r>
      <w:r w:rsidRPr="00817BE4">
        <w:rPr>
          <w:rFonts w:ascii="Times New Roman" w:hAnsi="Times New Roman"/>
          <w:sz w:val="24"/>
          <w:szCs w:val="24"/>
        </w:rPr>
        <w:t xml:space="preserve"> had taken 20% but this percentage seems inadequate especially for Nigeria and </w:t>
      </w:r>
      <w:r w:rsidR="00361984">
        <w:rPr>
          <w:rFonts w:ascii="Times New Roman" w:hAnsi="Times New Roman"/>
          <w:sz w:val="24"/>
          <w:szCs w:val="24"/>
        </w:rPr>
        <w:t xml:space="preserve">the </w:t>
      </w:r>
      <w:r w:rsidRPr="00817BE4">
        <w:rPr>
          <w:rFonts w:ascii="Times New Roman" w:hAnsi="Times New Roman"/>
          <w:sz w:val="24"/>
          <w:szCs w:val="24"/>
        </w:rPr>
        <w:t>landlocked countries of the Sahel.</w:t>
      </w:r>
    </w:p>
    <w:p w:rsidR="004F6F90" w:rsidRDefault="00817BE4" w:rsidP="004F6F90">
      <w:pPr>
        <w:spacing w:after="0" w:line="240" w:lineRule="auto"/>
        <w:jc w:val="both"/>
        <w:rPr>
          <w:rFonts w:ascii="Times New Roman" w:hAnsi="Times New Roman"/>
          <w:sz w:val="24"/>
          <w:szCs w:val="24"/>
        </w:rPr>
      </w:pPr>
      <w:r w:rsidRPr="00817BE4">
        <w:rPr>
          <w:rFonts w:ascii="Times New Roman" w:hAnsi="Times New Roman"/>
          <w:sz w:val="24"/>
          <w:szCs w:val="24"/>
        </w:rPr>
        <w:t xml:space="preserve">- </w:t>
      </w:r>
      <w:r w:rsidR="004F6F90" w:rsidRPr="00817BE4">
        <w:rPr>
          <w:rFonts w:ascii="Times New Roman" w:hAnsi="Times New Roman"/>
          <w:sz w:val="24"/>
          <w:szCs w:val="24"/>
        </w:rPr>
        <w:t xml:space="preserve">Addition of imports and </w:t>
      </w:r>
      <w:r w:rsidR="004F6F90">
        <w:rPr>
          <w:rFonts w:ascii="Times New Roman" w:hAnsi="Times New Roman"/>
          <w:sz w:val="24"/>
          <w:szCs w:val="24"/>
        </w:rPr>
        <w:t>ID</w:t>
      </w:r>
      <w:r w:rsidR="004F6F90" w:rsidRPr="00817BE4">
        <w:rPr>
          <w:rFonts w:ascii="Times New Roman" w:hAnsi="Times New Roman"/>
          <w:sz w:val="24"/>
          <w:szCs w:val="24"/>
        </w:rPr>
        <w:t xml:space="preserve"> due to the growth of the </w:t>
      </w:r>
      <w:r w:rsidR="004F6F90">
        <w:rPr>
          <w:rFonts w:ascii="Times New Roman" w:hAnsi="Times New Roman"/>
          <w:sz w:val="24"/>
          <w:szCs w:val="24"/>
        </w:rPr>
        <w:t xml:space="preserve">WA </w:t>
      </w:r>
      <w:r w:rsidR="004F6F90" w:rsidRPr="00817BE4">
        <w:rPr>
          <w:rFonts w:ascii="Times New Roman" w:hAnsi="Times New Roman"/>
          <w:sz w:val="24"/>
          <w:szCs w:val="24"/>
        </w:rPr>
        <w:t xml:space="preserve">population according to the UN database, revised in 2015. </w:t>
      </w:r>
      <w:r w:rsidR="004F6F90">
        <w:rPr>
          <w:rFonts w:ascii="Times New Roman" w:hAnsi="Times New Roman"/>
          <w:sz w:val="24"/>
          <w:szCs w:val="24"/>
        </w:rPr>
        <w:t xml:space="preserve">We </w:t>
      </w:r>
      <w:r w:rsidR="004F6F90" w:rsidRPr="00817BE4">
        <w:rPr>
          <w:rFonts w:ascii="Times New Roman" w:hAnsi="Times New Roman"/>
          <w:sz w:val="24"/>
          <w:szCs w:val="24"/>
        </w:rPr>
        <w:t>ha</w:t>
      </w:r>
      <w:r w:rsidR="004F6F90">
        <w:rPr>
          <w:rFonts w:ascii="Times New Roman" w:hAnsi="Times New Roman"/>
          <w:sz w:val="24"/>
          <w:szCs w:val="24"/>
        </w:rPr>
        <w:t>ve</w:t>
      </w:r>
      <w:r w:rsidR="004F6F90" w:rsidRPr="00817BE4">
        <w:rPr>
          <w:rFonts w:ascii="Times New Roman" w:hAnsi="Times New Roman"/>
          <w:sz w:val="24"/>
          <w:szCs w:val="24"/>
        </w:rPr>
        <w:t xml:space="preserve"> retained a</w:t>
      </w:r>
      <w:r w:rsidR="004F6F90">
        <w:rPr>
          <w:rFonts w:ascii="Times New Roman" w:hAnsi="Times New Roman"/>
          <w:sz w:val="24"/>
          <w:szCs w:val="24"/>
        </w:rPr>
        <w:t xml:space="preserve"> </w:t>
      </w:r>
      <w:r w:rsidR="004F6F90" w:rsidRPr="00817BE4">
        <w:rPr>
          <w:rFonts w:ascii="Times New Roman" w:hAnsi="Times New Roman"/>
          <w:sz w:val="24"/>
          <w:szCs w:val="24"/>
        </w:rPr>
        <w:t xml:space="preserve">growth rate </w:t>
      </w:r>
      <w:r w:rsidR="004F6F90">
        <w:rPr>
          <w:rFonts w:ascii="Times New Roman" w:hAnsi="Times New Roman"/>
          <w:sz w:val="24"/>
          <w:szCs w:val="24"/>
        </w:rPr>
        <w:t xml:space="preserve">of WA imports limited to </w:t>
      </w:r>
      <w:r w:rsidR="004F6F90" w:rsidRPr="00817BE4">
        <w:rPr>
          <w:rFonts w:ascii="Times New Roman" w:hAnsi="Times New Roman"/>
          <w:sz w:val="24"/>
          <w:szCs w:val="24"/>
        </w:rPr>
        <w:t>2/3 of the population</w:t>
      </w:r>
      <w:r w:rsidR="004F6F90">
        <w:rPr>
          <w:rFonts w:ascii="Times New Roman" w:hAnsi="Times New Roman"/>
          <w:sz w:val="24"/>
          <w:szCs w:val="24"/>
        </w:rPr>
        <w:t>'s</w:t>
      </w:r>
      <w:r w:rsidR="004F6F90" w:rsidRPr="00817BE4">
        <w:rPr>
          <w:rFonts w:ascii="Times New Roman" w:hAnsi="Times New Roman"/>
          <w:sz w:val="24"/>
          <w:szCs w:val="24"/>
        </w:rPr>
        <w:t xml:space="preserve"> growth rate.</w:t>
      </w:r>
    </w:p>
    <w:p w:rsidR="00817BE4" w:rsidRPr="00817BE4" w:rsidRDefault="004F6F90" w:rsidP="00817BE4">
      <w:pPr>
        <w:spacing w:after="0" w:line="240" w:lineRule="auto"/>
        <w:jc w:val="both"/>
        <w:rPr>
          <w:rFonts w:ascii="Times New Roman" w:hAnsi="Times New Roman"/>
          <w:sz w:val="24"/>
          <w:szCs w:val="24"/>
        </w:rPr>
      </w:pPr>
      <w:r>
        <w:rPr>
          <w:rFonts w:ascii="Times New Roman" w:hAnsi="Times New Roman"/>
          <w:sz w:val="24"/>
          <w:szCs w:val="24"/>
        </w:rPr>
        <w:t xml:space="preserve">- </w:t>
      </w:r>
      <w:r w:rsidR="00817BE4" w:rsidRPr="00817BE4">
        <w:rPr>
          <w:rFonts w:ascii="Times New Roman" w:hAnsi="Times New Roman"/>
          <w:sz w:val="24"/>
          <w:szCs w:val="24"/>
        </w:rPr>
        <w:t xml:space="preserve">Addition of 25% to </w:t>
      </w:r>
      <w:r w:rsidR="00361984">
        <w:rPr>
          <w:rFonts w:ascii="Times New Roman" w:hAnsi="Times New Roman"/>
          <w:sz w:val="24"/>
          <w:szCs w:val="24"/>
        </w:rPr>
        <w:t xml:space="preserve">the </w:t>
      </w:r>
      <w:r w:rsidR="00817BE4" w:rsidRPr="00817BE4">
        <w:rPr>
          <w:rFonts w:ascii="Times New Roman" w:hAnsi="Times New Roman"/>
          <w:sz w:val="24"/>
          <w:szCs w:val="24"/>
        </w:rPr>
        <w:t xml:space="preserve">CIF values ​​to reflect the diversion of </w:t>
      </w:r>
      <w:r w:rsidR="00361984">
        <w:rPr>
          <w:rFonts w:ascii="Times New Roman" w:hAnsi="Times New Roman"/>
          <w:sz w:val="24"/>
          <w:szCs w:val="24"/>
        </w:rPr>
        <w:t>WA</w:t>
      </w:r>
      <w:r w:rsidR="00817BE4" w:rsidRPr="00817BE4">
        <w:rPr>
          <w:rFonts w:ascii="Times New Roman" w:hAnsi="Times New Roman"/>
          <w:sz w:val="24"/>
          <w:szCs w:val="24"/>
        </w:rPr>
        <w:t xml:space="preserve"> imports in favo</w:t>
      </w:r>
      <w:r w:rsidR="00D57453">
        <w:rPr>
          <w:rFonts w:ascii="Times New Roman" w:hAnsi="Times New Roman"/>
          <w:sz w:val="24"/>
          <w:szCs w:val="24"/>
        </w:rPr>
        <w:t>u</w:t>
      </w:r>
      <w:r w:rsidR="00817BE4" w:rsidRPr="00817BE4">
        <w:rPr>
          <w:rFonts w:ascii="Times New Roman" w:hAnsi="Times New Roman"/>
          <w:sz w:val="24"/>
          <w:szCs w:val="24"/>
        </w:rPr>
        <w:t xml:space="preserve">r </w:t>
      </w:r>
      <w:r w:rsidR="00361984">
        <w:rPr>
          <w:rFonts w:ascii="Times New Roman" w:hAnsi="Times New Roman"/>
          <w:sz w:val="24"/>
          <w:szCs w:val="24"/>
        </w:rPr>
        <w:t xml:space="preserve">of the EU28-UK </w:t>
      </w:r>
      <w:r w:rsidR="00817BE4" w:rsidRPr="00817BE4">
        <w:rPr>
          <w:rFonts w:ascii="Times New Roman" w:hAnsi="Times New Roman"/>
          <w:sz w:val="24"/>
          <w:szCs w:val="24"/>
        </w:rPr>
        <w:t xml:space="preserve">and to the detriment of </w:t>
      </w:r>
      <w:r w:rsidR="00361984">
        <w:rPr>
          <w:rFonts w:ascii="Times New Roman" w:hAnsi="Times New Roman"/>
          <w:sz w:val="24"/>
          <w:szCs w:val="24"/>
        </w:rPr>
        <w:t xml:space="preserve">imports from </w:t>
      </w:r>
      <w:r w:rsidR="00817BE4" w:rsidRPr="00817BE4">
        <w:rPr>
          <w:rFonts w:ascii="Times New Roman" w:hAnsi="Times New Roman"/>
          <w:sz w:val="24"/>
          <w:szCs w:val="24"/>
        </w:rPr>
        <w:t xml:space="preserve">the </w:t>
      </w:r>
      <w:r w:rsidR="00361984">
        <w:rPr>
          <w:rFonts w:ascii="Times New Roman" w:hAnsi="Times New Roman"/>
          <w:sz w:val="24"/>
          <w:szCs w:val="24"/>
        </w:rPr>
        <w:t xml:space="preserve">other WA States </w:t>
      </w:r>
      <w:r w:rsidR="00817BE4" w:rsidRPr="00817BE4">
        <w:rPr>
          <w:rFonts w:ascii="Times New Roman" w:hAnsi="Times New Roman"/>
          <w:sz w:val="24"/>
          <w:szCs w:val="24"/>
        </w:rPr>
        <w:t xml:space="preserve">and </w:t>
      </w:r>
      <w:r w:rsidR="00361984">
        <w:rPr>
          <w:rFonts w:ascii="Times New Roman" w:hAnsi="Times New Roman"/>
          <w:sz w:val="24"/>
          <w:szCs w:val="24"/>
        </w:rPr>
        <w:t xml:space="preserve">from </w:t>
      </w:r>
      <w:r w:rsidR="00817BE4" w:rsidRPr="00817BE4">
        <w:rPr>
          <w:rFonts w:ascii="Times New Roman" w:hAnsi="Times New Roman"/>
          <w:sz w:val="24"/>
          <w:szCs w:val="24"/>
        </w:rPr>
        <w:t xml:space="preserve">third countries. </w:t>
      </w:r>
      <w:r w:rsidR="00361984">
        <w:rPr>
          <w:rFonts w:ascii="Times New Roman" w:hAnsi="Times New Roman"/>
          <w:sz w:val="24"/>
          <w:szCs w:val="24"/>
        </w:rPr>
        <w:t xml:space="preserve">We have reduced </w:t>
      </w:r>
      <w:r w:rsidR="00817BE4" w:rsidRPr="00817BE4">
        <w:rPr>
          <w:rFonts w:ascii="Times New Roman" w:hAnsi="Times New Roman"/>
          <w:sz w:val="24"/>
          <w:szCs w:val="24"/>
        </w:rPr>
        <w:t xml:space="preserve">the </w:t>
      </w:r>
      <w:r w:rsidR="00361984">
        <w:rPr>
          <w:rFonts w:ascii="Times New Roman" w:hAnsi="Times New Roman"/>
          <w:sz w:val="24"/>
          <w:szCs w:val="24"/>
        </w:rPr>
        <w:t xml:space="preserve">previous </w:t>
      </w:r>
      <w:r w:rsidR="00817BE4" w:rsidRPr="00817BE4">
        <w:rPr>
          <w:rFonts w:ascii="Times New Roman" w:hAnsi="Times New Roman"/>
          <w:sz w:val="24"/>
          <w:szCs w:val="24"/>
        </w:rPr>
        <w:t xml:space="preserve">32.5% </w:t>
      </w:r>
      <w:r w:rsidR="00361984">
        <w:rPr>
          <w:rFonts w:ascii="Times New Roman" w:hAnsi="Times New Roman"/>
          <w:sz w:val="24"/>
          <w:szCs w:val="24"/>
        </w:rPr>
        <w:t xml:space="preserve">taken from </w:t>
      </w:r>
      <w:r w:rsidR="00817BE4" w:rsidRPr="00817BE4">
        <w:rPr>
          <w:rFonts w:ascii="Times New Roman" w:hAnsi="Times New Roman"/>
          <w:sz w:val="24"/>
          <w:szCs w:val="24"/>
        </w:rPr>
        <w:t>Fontagné et al.</w:t>
      </w:r>
      <w:r w:rsidR="00D57453" w:rsidRPr="00D57453">
        <w:rPr>
          <w:rStyle w:val="Appelnotedebasdep"/>
          <w:rFonts w:ascii="Times New Roman" w:hAnsi="Times New Roman"/>
          <w:sz w:val="24"/>
          <w:szCs w:val="24"/>
          <w:lang w:val="en"/>
        </w:rPr>
        <w:footnoteReference w:id="4"/>
      </w:r>
      <w:r w:rsidR="00D57453">
        <w:rPr>
          <w:rFonts w:ascii="Times New Roman" w:hAnsi="Times New Roman"/>
          <w:sz w:val="24"/>
          <w:szCs w:val="24"/>
        </w:rPr>
        <w:t xml:space="preserve"> </w:t>
      </w:r>
      <w:r w:rsidR="00361984">
        <w:rPr>
          <w:rFonts w:ascii="Times New Roman" w:hAnsi="Times New Roman"/>
          <w:sz w:val="24"/>
          <w:szCs w:val="24"/>
        </w:rPr>
        <w:t>as</w:t>
      </w:r>
      <w:r w:rsidR="00817BE4" w:rsidRPr="00817BE4">
        <w:rPr>
          <w:rFonts w:ascii="Times New Roman" w:hAnsi="Times New Roman"/>
          <w:sz w:val="24"/>
          <w:szCs w:val="24"/>
        </w:rPr>
        <w:t xml:space="preserve"> this percentage seems excessive compared with other estimates.</w:t>
      </w:r>
    </w:p>
    <w:p w:rsidR="00817BE4" w:rsidRDefault="00361984" w:rsidP="00817BE4">
      <w:pPr>
        <w:spacing w:after="0" w:line="240" w:lineRule="auto"/>
        <w:jc w:val="both"/>
        <w:rPr>
          <w:rFonts w:ascii="Times New Roman" w:hAnsi="Times New Roman"/>
          <w:sz w:val="24"/>
          <w:szCs w:val="24"/>
        </w:rPr>
      </w:pPr>
      <w:r>
        <w:rPr>
          <w:rFonts w:ascii="Times New Roman" w:hAnsi="Times New Roman"/>
          <w:sz w:val="24"/>
          <w:szCs w:val="24"/>
        </w:rPr>
        <w:t xml:space="preserve">- </w:t>
      </w:r>
      <w:r w:rsidR="00817BE4" w:rsidRPr="00817BE4">
        <w:rPr>
          <w:rFonts w:ascii="Times New Roman" w:hAnsi="Times New Roman"/>
          <w:sz w:val="24"/>
          <w:szCs w:val="24"/>
        </w:rPr>
        <w:t xml:space="preserve">Addition of </w:t>
      </w:r>
      <w:r w:rsidR="00D57453">
        <w:rPr>
          <w:rFonts w:ascii="Times New Roman" w:hAnsi="Times New Roman"/>
          <w:sz w:val="24"/>
          <w:szCs w:val="24"/>
        </w:rPr>
        <w:t>the value added tax (</w:t>
      </w:r>
      <w:r w:rsidR="00817BE4" w:rsidRPr="00817BE4">
        <w:rPr>
          <w:rFonts w:ascii="Times New Roman" w:hAnsi="Times New Roman"/>
          <w:sz w:val="24"/>
          <w:szCs w:val="24"/>
        </w:rPr>
        <w:t>VAT</w:t>
      </w:r>
      <w:r w:rsidR="00D57453">
        <w:rPr>
          <w:rFonts w:ascii="Times New Roman" w:hAnsi="Times New Roman"/>
          <w:sz w:val="24"/>
          <w:szCs w:val="24"/>
        </w:rPr>
        <w:t>)</w:t>
      </w:r>
      <w:r w:rsidR="00817BE4" w:rsidRPr="00817BE4">
        <w:rPr>
          <w:rFonts w:ascii="Times New Roman" w:hAnsi="Times New Roman"/>
          <w:sz w:val="24"/>
          <w:szCs w:val="24"/>
        </w:rPr>
        <w:t xml:space="preserve"> on imports since it is levied on the CIF value plus </w:t>
      </w:r>
      <w:r w:rsidR="00D57453">
        <w:rPr>
          <w:rFonts w:ascii="Times New Roman" w:hAnsi="Times New Roman"/>
          <w:sz w:val="24"/>
          <w:szCs w:val="24"/>
        </w:rPr>
        <w:t xml:space="preserve">import </w:t>
      </w:r>
      <w:r w:rsidR="00817BE4" w:rsidRPr="00817BE4">
        <w:rPr>
          <w:rFonts w:ascii="Times New Roman" w:hAnsi="Times New Roman"/>
          <w:sz w:val="24"/>
          <w:szCs w:val="24"/>
        </w:rPr>
        <w:t xml:space="preserve">duties. As these will diminish with the EPA </w:t>
      </w:r>
      <w:r w:rsidR="00D57453">
        <w:rPr>
          <w:rFonts w:ascii="Times New Roman" w:hAnsi="Times New Roman"/>
          <w:sz w:val="24"/>
          <w:szCs w:val="24"/>
        </w:rPr>
        <w:t xml:space="preserve">the </w:t>
      </w:r>
      <w:r w:rsidR="00817BE4" w:rsidRPr="00817BE4">
        <w:rPr>
          <w:rFonts w:ascii="Times New Roman" w:hAnsi="Times New Roman"/>
          <w:sz w:val="24"/>
          <w:szCs w:val="24"/>
        </w:rPr>
        <w:t xml:space="preserve">VAT will diminish </w:t>
      </w:r>
      <w:r w:rsidR="00D57453">
        <w:rPr>
          <w:rFonts w:ascii="Times New Roman" w:hAnsi="Times New Roman"/>
          <w:sz w:val="24"/>
          <w:szCs w:val="24"/>
        </w:rPr>
        <w:t>accordingly</w:t>
      </w:r>
      <w:r w:rsidR="00817BE4" w:rsidRPr="00817BE4">
        <w:rPr>
          <w:rFonts w:ascii="Times New Roman" w:hAnsi="Times New Roman"/>
          <w:sz w:val="24"/>
          <w:szCs w:val="24"/>
        </w:rPr>
        <w:t>.</w:t>
      </w:r>
    </w:p>
    <w:p w:rsidR="003B3F4D" w:rsidRPr="00D84406" w:rsidRDefault="003B3F4D" w:rsidP="003B3F4D">
      <w:pPr>
        <w:pStyle w:val="Paragraphedeliste"/>
        <w:spacing w:after="0" w:line="240" w:lineRule="auto"/>
        <w:jc w:val="both"/>
        <w:rPr>
          <w:rFonts w:ascii="Times New Roman" w:hAnsi="Times New Roman"/>
          <w:sz w:val="24"/>
          <w:szCs w:val="24"/>
        </w:rPr>
      </w:pPr>
    </w:p>
    <w:p w:rsidR="00934B7D" w:rsidRDefault="00934B7D" w:rsidP="003B3F4D">
      <w:pPr>
        <w:spacing w:after="0" w:line="240" w:lineRule="auto"/>
        <w:jc w:val="both"/>
        <w:rPr>
          <w:rFonts w:ascii="Times New Roman" w:hAnsi="Times New Roman"/>
          <w:sz w:val="24"/>
          <w:szCs w:val="24"/>
        </w:rPr>
      </w:pPr>
      <w:r w:rsidRPr="00934B7D">
        <w:rPr>
          <w:rFonts w:ascii="Times New Roman" w:hAnsi="Times New Roman"/>
          <w:sz w:val="24"/>
          <w:szCs w:val="24"/>
        </w:rPr>
        <w:t xml:space="preserve">We met great difficulties </w:t>
      </w:r>
      <w:r w:rsidR="00C93BBA">
        <w:rPr>
          <w:rFonts w:ascii="Times New Roman" w:hAnsi="Times New Roman"/>
          <w:sz w:val="24"/>
          <w:szCs w:val="24"/>
        </w:rPr>
        <w:t xml:space="preserve">to </w:t>
      </w:r>
      <w:r w:rsidR="00055F85">
        <w:rPr>
          <w:rFonts w:ascii="Times New Roman" w:hAnsi="Times New Roman"/>
          <w:sz w:val="24"/>
          <w:szCs w:val="24"/>
        </w:rPr>
        <w:t>impute</w:t>
      </w:r>
      <w:r w:rsidR="00C93BBA">
        <w:rPr>
          <w:rFonts w:ascii="Times New Roman" w:hAnsi="Times New Roman"/>
          <w:sz w:val="24"/>
          <w:szCs w:val="24"/>
        </w:rPr>
        <w:t xml:space="preserve"> the ID of the ECOWAS </w:t>
      </w:r>
      <w:r w:rsidRPr="00934B7D">
        <w:rPr>
          <w:rFonts w:ascii="Times New Roman" w:hAnsi="Times New Roman"/>
          <w:sz w:val="24"/>
          <w:szCs w:val="24"/>
        </w:rPr>
        <w:t xml:space="preserve">CET (Common External Tariff) </w:t>
      </w:r>
      <w:r w:rsidR="00C93BBA">
        <w:rPr>
          <w:rFonts w:ascii="Times New Roman" w:hAnsi="Times New Roman"/>
          <w:sz w:val="24"/>
          <w:szCs w:val="24"/>
        </w:rPr>
        <w:t xml:space="preserve">by </w:t>
      </w:r>
      <w:r w:rsidRPr="00934B7D">
        <w:rPr>
          <w:rFonts w:ascii="Times New Roman" w:hAnsi="Times New Roman"/>
          <w:sz w:val="24"/>
          <w:szCs w:val="24"/>
        </w:rPr>
        <w:t xml:space="preserve">tariff line, which are also those of the EPA, </w:t>
      </w:r>
      <w:r w:rsidR="00C93BBA">
        <w:rPr>
          <w:rFonts w:ascii="Times New Roman" w:hAnsi="Times New Roman"/>
          <w:sz w:val="24"/>
          <w:szCs w:val="24"/>
        </w:rPr>
        <w:t>as</w:t>
      </w:r>
      <w:r w:rsidRPr="00934B7D">
        <w:rPr>
          <w:rFonts w:ascii="Times New Roman" w:hAnsi="Times New Roman"/>
          <w:sz w:val="24"/>
          <w:szCs w:val="24"/>
        </w:rPr>
        <w:t xml:space="preserve"> its tariff lines are often very different from those of Eurostat </w:t>
      </w:r>
      <w:r w:rsidR="00C93BBA">
        <w:rPr>
          <w:rFonts w:ascii="Times New Roman" w:hAnsi="Times New Roman"/>
          <w:sz w:val="24"/>
          <w:szCs w:val="24"/>
        </w:rPr>
        <w:t xml:space="preserve">which </w:t>
      </w:r>
      <w:r w:rsidRPr="00934B7D">
        <w:rPr>
          <w:rFonts w:ascii="Times New Roman" w:hAnsi="Times New Roman"/>
          <w:sz w:val="24"/>
          <w:szCs w:val="24"/>
        </w:rPr>
        <w:t xml:space="preserve">are generally more detailed </w:t>
      </w:r>
      <w:r w:rsidR="00C93BBA">
        <w:rPr>
          <w:rFonts w:ascii="Times New Roman" w:hAnsi="Times New Roman"/>
          <w:sz w:val="24"/>
          <w:szCs w:val="24"/>
        </w:rPr>
        <w:t xml:space="preserve">at the </w:t>
      </w:r>
      <w:r w:rsidRPr="00934B7D">
        <w:rPr>
          <w:rFonts w:ascii="Times New Roman" w:hAnsi="Times New Roman"/>
          <w:sz w:val="24"/>
          <w:szCs w:val="24"/>
        </w:rPr>
        <w:t>HS 10 digits</w:t>
      </w:r>
      <w:r w:rsidR="00C93BBA">
        <w:rPr>
          <w:rFonts w:ascii="Times New Roman" w:hAnsi="Times New Roman"/>
          <w:sz w:val="24"/>
          <w:szCs w:val="24"/>
        </w:rPr>
        <w:t xml:space="preserve"> level</w:t>
      </w:r>
      <w:r w:rsidRPr="00934B7D">
        <w:rPr>
          <w:rFonts w:ascii="Times New Roman" w:hAnsi="Times New Roman"/>
          <w:sz w:val="24"/>
          <w:szCs w:val="24"/>
        </w:rPr>
        <w:t xml:space="preserve">, so </w:t>
      </w:r>
      <w:r w:rsidR="00C93BBA">
        <w:rPr>
          <w:rFonts w:ascii="Times New Roman" w:hAnsi="Times New Roman"/>
          <w:sz w:val="24"/>
          <w:szCs w:val="24"/>
        </w:rPr>
        <w:t xml:space="preserve">that </w:t>
      </w:r>
      <w:r w:rsidRPr="00934B7D">
        <w:rPr>
          <w:rFonts w:ascii="Times New Roman" w:hAnsi="Times New Roman"/>
          <w:sz w:val="24"/>
          <w:szCs w:val="24"/>
        </w:rPr>
        <w:t xml:space="preserve">it is not always clear whether </w:t>
      </w:r>
      <w:r w:rsidR="00C93BBA">
        <w:rPr>
          <w:rFonts w:ascii="Times New Roman" w:hAnsi="Times New Roman"/>
          <w:sz w:val="24"/>
          <w:szCs w:val="24"/>
        </w:rPr>
        <w:t>we</w:t>
      </w:r>
      <w:r w:rsidRPr="00934B7D">
        <w:rPr>
          <w:rFonts w:ascii="Times New Roman" w:hAnsi="Times New Roman"/>
          <w:sz w:val="24"/>
          <w:szCs w:val="24"/>
        </w:rPr>
        <w:t xml:space="preserve"> should </w:t>
      </w:r>
      <w:r w:rsidR="00055F85">
        <w:rPr>
          <w:rFonts w:ascii="Times New Roman" w:hAnsi="Times New Roman"/>
          <w:sz w:val="24"/>
          <w:szCs w:val="24"/>
        </w:rPr>
        <w:t>impute</w:t>
      </w:r>
      <w:r w:rsidR="00C93BBA">
        <w:rPr>
          <w:rFonts w:ascii="Times New Roman" w:hAnsi="Times New Roman"/>
          <w:sz w:val="24"/>
          <w:szCs w:val="24"/>
        </w:rPr>
        <w:t xml:space="preserve"> </w:t>
      </w:r>
      <w:r w:rsidRPr="00934B7D">
        <w:rPr>
          <w:rFonts w:ascii="Times New Roman" w:hAnsi="Times New Roman"/>
          <w:sz w:val="24"/>
          <w:szCs w:val="24"/>
        </w:rPr>
        <w:t xml:space="preserve">the </w:t>
      </w:r>
      <w:r w:rsidR="00C93BBA">
        <w:rPr>
          <w:rFonts w:ascii="Times New Roman" w:hAnsi="Times New Roman"/>
          <w:sz w:val="24"/>
          <w:szCs w:val="24"/>
        </w:rPr>
        <w:t>I</w:t>
      </w:r>
      <w:r w:rsidRPr="00934B7D">
        <w:rPr>
          <w:rFonts w:ascii="Times New Roman" w:hAnsi="Times New Roman"/>
          <w:sz w:val="24"/>
          <w:szCs w:val="24"/>
        </w:rPr>
        <w:t xml:space="preserve">D </w:t>
      </w:r>
      <w:r w:rsidR="00C93BBA">
        <w:rPr>
          <w:rFonts w:ascii="Times New Roman" w:hAnsi="Times New Roman"/>
          <w:sz w:val="24"/>
          <w:szCs w:val="24"/>
        </w:rPr>
        <w:t xml:space="preserve">rates </w:t>
      </w:r>
      <w:r w:rsidRPr="00934B7D">
        <w:rPr>
          <w:rFonts w:ascii="Times New Roman" w:hAnsi="Times New Roman"/>
          <w:sz w:val="24"/>
          <w:szCs w:val="24"/>
        </w:rPr>
        <w:t>of excluded products (</w:t>
      </w:r>
      <w:r w:rsidR="00C93BBA">
        <w:rPr>
          <w:rFonts w:ascii="Times New Roman" w:hAnsi="Times New Roman"/>
          <w:sz w:val="24"/>
          <w:szCs w:val="24"/>
        </w:rPr>
        <w:t xml:space="preserve">particularly those at </w:t>
      </w:r>
      <w:r w:rsidRPr="00934B7D">
        <w:rPr>
          <w:rFonts w:ascii="Times New Roman" w:hAnsi="Times New Roman"/>
          <w:sz w:val="24"/>
          <w:szCs w:val="24"/>
        </w:rPr>
        <w:t>20% or 10%) or those of liberalized products (</w:t>
      </w:r>
      <w:r w:rsidR="00C93BBA">
        <w:rPr>
          <w:rFonts w:ascii="Times New Roman" w:hAnsi="Times New Roman"/>
          <w:sz w:val="24"/>
          <w:szCs w:val="24"/>
        </w:rPr>
        <w:t xml:space="preserve">of </w:t>
      </w:r>
      <w:r w:rsidRPr="00934B7D">
        <w:rPr>
          <w:rFonts w:ascii="Times New Roman" w:hAnsi="Times New Roman"/>
          <w:sz w:val="24"/>
          <w:szCs w:val="24"/>
        </w:rPr>
        <w:t xml:space="preserve">groups B or C at 10% </w:t>
      </w:r>
      <w:r w:rsidR="00C93BBA">
        <w:rPr>
          <w:rFonts w:ascii="Times New Roman" w:hAnsi="Times New Roman"/>
          <w:sz w:val="24"/>
          <w:szCs w:val="24"/>
        </w:rPr>
        <w:t>or</w:t>
      </w:r>
      <w:r w:rsidRPr="00934B7D">
        <w:rPr>
          <w:rFonts w:ascii="Times New Roman" w:hAnsi="Times New Roman"/>
          <w:sz w:val="24"/>
          <w:szCs w:val="24"/>
        </w:rPr>
        <w:t xml:space="preserve"> 20%)</w:t>
      </w:r>
      <w:r w:rsidR="00C93BBA">
        <w:rPr>
          <w:rFonts w:ascii="Times New Roman" w:hAnsi="Times New Roman"/>
          <w:sz w:val="24"/>
          <w:szCs w:val="24"/>
        </w:rPr>
        <w:t xml:space="preserve">. We present in </w:t>
      </w:r>
      <w:r w:rsidRPr="00934B7D">
        <w:rPr>
          <w:rFonts w:ascii="Times New Roman" w:hAnsi="Times New Roman"/>
          <w:sz w:val="24"/>
          <w:szCs w:val="24"/>
        </w:rPr>
        <w:t xml:space="preserve">Appendix 3 the main HS </w:t>
      </w:r>
      <w:r w:rsidR="00C93BBA">
        <w:rPr>
          <w:rFonts w:ascii="Times New Roman" w:hAnsi="Times New Roman"/>
          <w:sz w:val="24"/>
          <w:szCs w:val="24"/>
        </w:rPr>
        <w:t xml:space="preserve">codes for which </w:t>
      </w:r>
      <w:r w:rsidRPr="00934B7D">
        <w:rPr>
          <w:rFonts w:ascii="Times New Roman" w:hAnsi="Times New Roman"/>
          <w:sz w:val="24"/>
          <w:szCs w:val="24"/>
        </w:rPr>
        <w:t>w</w:t>
      </w:r>
      <w:r w:rsidR="00C93BBA">
        <w:rPr>
          <w:rFonts w:ascii="Times New Roman" w:hAnsi="Times New Roman"/>
          <w:sz w:val="24"/>
          <w:szCs w:val="24"/>
        </w:rPr>
        <w:t xml:space="preserve">e found </w:t>
      </w:r>
      <w:r w:rsidR="00055F85">
        <w:rPr>
          <w:rFonts w:ascii="Times New Roman" w:hAnsi="Times New Roman"/>
          <w:sz w:val="24"/>
          <w:szCs w:val="24"/>
        </w:rPr>
        <w:t xml:space="preserve">imputation </w:t>
      </w:r>
      <w:r w:rsidR="00C93BBA">
        <w:rPr>
          <w:rFonts w:ascii="Times New Roman" w:hAnsi="Times New Roman"/>
          <w:sz w:val="24"/>
          <w:szCs w:val="24"/>
        </w:rPr>
        <w:t xml:space="preserve">problems. </w:t>
      </w:r>
      <w:r w:rsidRPr="00934B7D">
        <w:rPr>
          <w:rFonts w:ascii="Times New Roman" w:hAnsi="Times New Roman"/>
          <w:sz w:val="24"/>
          <w:szCs w:val="24"/>
        </w:rPr>
        <w:t>We know that the HS is established by the WCO (World Customs Organization) at the 6 digit</w:t>
      </w:r>
      <w:r w:rsidR="00D2443B">
        <w:rPr>
          <w:rFonts w:ascii="Times New Roman" w:hAnsi="Times New Roman"/>
          <w:sz w:val="24"/>
          <w:szCs w:val="24"/>
        </w:rPr>
        <w:t>s</w:t>
      </w:r>
      <w:r w:rsidRPr="00934B7D">
        <w:rPr>
          <w:rFonts w:ascii="Times New Roman" w:hAnsi="Times New Roman"/>
          <w:sz w:val="24"/>
          <w:szCs w:val="24"/>
        </w:rPr>
        <w:t xml:space="preserve"> </w:t>
      </w:r>
      <w:r w:rsidR="00D2443B">
        <w:rPr>
          <w:rFonts w:ascii="Times New Roman" w:hAnsi="Times New Roman"/>
          <w:sz w:val="24"/>
          <w:szCs w:val="24"/>
        </w:rPr>
        <w:t>level</w:t>
      </w:r>
      <w:r w:rsidRPr="00934B7D">
        <w:rPr>
          <w:rFonts w:ascii="Times New Roman" w:hAnsi="Times New Roman"/>
          <w:sz w:val="24"/>
          <w:szCs w:val="24"/>
        </w:rPr>
        <w:t xml:space="preserve"> (SH6) that all member </w:t>
      </w:r>
      <w:r w:rsidR="00D2443B">
        <w:rPr>
          <w:rFonts w:ascii="Times New Roman" w:hAnsi="Times New Roman"/>
          <w:sz w:val="24"/>
          <w:szCs w:val="24"/>
        </w:rPr>
        <w:t>S</w:t>
      </w:r>
      <w:r w:rsidRPr="00934B7D">
        <w:rPr>
          <w:rFonts w:ascii="Times New Roman" w:hAnsi="Times New Roman"/>
          <w:sz w:val="24"/>
          <w:szCs w:val="24"/>
        </w:rPr>
        <w:t>tates of the WCO should respect</w:t>
      </w:r>
      <w:r w:rsidR="00D2443B">
        <w:rPr>
          <w:rFonts w:ascii="Times New Roman" w:hAnsi="Times New Roman"/>
          <w:sz w:val="24"/>
          <w:szCs w:val="24"/>
        </w:rPr>
        <w:t>,</w:t>
      </w:r>
      <w:r w:rsidRPr="00934B7D">
        <w:rPr>
          <w:rFonts w:ascii="Times New Roman" w:hAnsi="Times New Roman"/>
          <w:sz w:val="24"/>
          <w:szCs w:val="24"/>
        </w:rPr>
        <w:t xml:space="preserve"> each </w:t>
      </w:r>
      <w:r w:rsidR="00D2443B">
        <w:rPr>
          <w:rFonts w:ascii="Times New Roman" w:hAnsi="Times New Roman"/>
          <w:sz w:val="24"/>
          <w:szCs w:val="24"/>
        </w:rPr>
        <w:t>S</w:t>
      </w:r>
      <w:r w:rsidRPr="00934B7D">
        <w:rPr>
          <w:rFonts w:ascii="Times New Roman" w:hAnsi="Times New Roman"/>
          <w:sz w:val="24"/>
          <w:szCs w:val="24"/>
        </w:rPr>
        <w:t xml:space="preserve">tate </w:t>
      </w:r>
      <w:r w:rsidR="00D2443B">
        <w:rPr>
          <w:rFonts w:ascii="Times New Roman" w:hAnsi="Times New Roman"/>
          <w:sz w:val="24"/>
          <w:szCs w:val="24"/>
        </w:rPr>
        <w:t>being</w:t>
      </w:r>
      <w:r w:rsidRPr="00934B7D">
        <w:rPr>
          <w:rFonts w:ascii="Times New Roman" w:hAnsi="Times New Roman"/>
          <w:sz w:val="24"/>
          <w:szCs w:val="24"/>
        </w:rPr>
        <w:t xml:space="preserve"> free to choose its own </w:t>
      </w:r>
      <w:r w:rsidR="00D2443B">
        <w:rPr>
          <w:rFonts w:ascii="Times New Roman" w:hAnsi="Times New Roman"/>
          <w:sz w:val="24"/>
          <w:szCs w:val="24"/>
        </w:rPr>
        <w:t xml:space="preserve">more detailed </w:t>
      </w:r>
      <w:r w:rsidRPr="00934B7D">
        <w:rPr>
          <w:rFonts w:ascii="Times New Roman" w:hAnsi="Times New Roman"/>
          <w:sz w:val="24"/>
          <w:szCs w:val="24"/>
        </w:rPr>
        <w:t xml:space="preserve">codes, and </w:t>
      </w:r>
      <w:r w:rsidR="00D2443B">
        <w:rPr>
          <w:rFonts w:ascii="Times New Roman" w:hAnsi="Times New Roman"/>
          <w:sz w:val="24"/>
          <w:szCs w:val="24"/>
        </w:rPr>
        <w:t>its corresponding I</w:t>
      </w:r>
      <w:r w:rsidRPr="00934B7D">
        <w:rPr>
          <w:rFonts w:ascii="Times New Roman" w:hAnsi="Times New Roman"/>
          <w:sz w:val="24"/>
          <w:szCs w:val="24"/>
        </w:rPr>
        <w:t>D rate</w:t>
      </w:r>
      <w:r w:rsidR="00D2443B">
        <w:rPr>
          <w:rFonts w:ascii="Times New Roman" w:hAnsi="Times New Roman"/>
          <w:sz w:val="24"/>
          <w:szCs w:val="24"/>
        </w:rPr>
        <w:t>s</w:t>
      </w:r>
      <w:r w:rsidRPr="00934B7D">
        <w:rPr>
          <w:rFonts w:ascii="Times New Roman" w:hAnsi="Times New Roman"/>
          <w:sz w:val="24"/>
          <w:szCs w:val="24"/>
        </w:rPr>
        <w:t xml:space="preserve">, </w:t>
      </w:r>
      <w:r w:rsidR="00D2443B">
        <w:rPr>
          <w:rFonts w:ascii="Times New Roman" w:hAnsi="Times New Roman"/>
          <w:sz w:val="24"/>
          <w:szCs w:val="24"/>
        </w:rPr>
        <w:t xml:space="preserve">at the </w:t>
      </w:r>
      <w:r w:rsidRPr="00934B7D">
        <w:rPr>
          <w:rFonts w:ascii="Times New Roman" w:hAnsi="Times New Roman"/>
          <w:sz w:val="24"/>
          <w:szCs w:val="24"/>
        </w:rPr>
        <w:t>8 and 10 digits</w:t>
      </w:r>
      <w:r w:rsidR="00D2443B">
        <w:rPr>
          <w:rFonts w:ascii="Times New Roman" w:hAnsi="Times New Roman"/>
          <w:sz w:val="24"/>
          <w:szCs w:val="24"/>
        </w:rPr>
        <w:t xml:space="preserve"> levels</w:t>
      </w:r>
      <w:r w:rsidRPr="00934B7D">
        <w:rPr>
          <w:rFonts w:ascii="Times New Roman" w:hAnsi="Times New Roman"/>
          <w:sz w:val="24"/>
          <w:szCs w:val="24"/>
        </w:rPr>
        <w:t xml:space="preserve">. </w:t>
      </w:r>
      <w:r w:rsidR="00055F85">
        <w:rPr>
          <w:rFonts w:ascii="Times New Roman" w:hAnsi="Times New Roman"/>
          <w:sz w:val="24"/>
          <w:szCs w:val="24"/>
        </w:rPr>
        <w:t>When i</w:t>
      </w:r>
      <w:r w:rsidRPr="00934B7D">
        <w:rPr>
          <w:rFonts w:ascii="Times New Roman" w:hAnsi="Times New Roman"/>
          <w:sz w:val="24"/>
          <w:szCs w:val="24"/>
        </w:rPr>
        <w:t xml:space="preserve">n doubt </w:t>
      </w:r>
      <w:r w:rsidR="00055F85">
        <w:rPr>
          <w:rFonts w:ascii="Times New Roman" w:hAnsi="Times New Roman"/>
          <w:sz w:val="24"/>
          <w:szCs w:val="24"/>
        </w:rPr>
        <w:t>we applied m</w:t>
      </w:r>
      <w:r w:rsidRPr="00934B7D">
        <w:rPr>
          <w:rFonts w:ascii="Times New Roman" w:hAnsi="Times New Roman"/>
          <w:sz w:val="24"/>
          <w:szCs w:val="24"/>
        </w:rPr>
        <w:t>ost often the higher rate of group D</w:t>
      </w:r>
      <w:r w:rsidR="00055F85">
        <w:rPr>
          <w:rFonts w:ascii="Times New Roman" w:hAnsi="Times New Roman"/>
          <w:sz w:val="24"/>
          <w:szCs w:val="24"/>
        </w:rPr>
        <w:t>,</w:t>
      </w:r>
      <w:r w:rsidRPr="00934B7D">
        <w:rPr>
          <w:rFonts w:ascii="Times New Roman" w:hAnsi="Times New Roman"/>
          <w:sz w:val="24"/>
          <w:szCs w:val="24"/>
        </w:rPr>
        <w:t xml:space="preserve"> which may have had the effect of increasing imports of </w:t>
      </w:r>
      <w:r w:rsidR="00055F85">
        <w:rPr>
          <w:rFonts w:ascii="Times New Roman" w:hAnsi="Times New Roman"/>
          <w:sz w:val="24"/>
          <w:szCs w:val="24"/>
        </w:rPr>
        <w:t xml:space="preserve">excluded </w:t>
      </w:r>
      <w:r w:rsidRPr="00934B7D">
        <w:rPr>
          <w:rFonts w:ascii="Times New Roman" w:hAnsi="Times New Roman"/>
          <w:sz w:val="24"/>
          <w:szCs w:val="24"/>
        </w:rPr>
        <w:t>products</w:t>
      </w:r>
      <w:r w:rsidR="00055F85">
        <w:rPr>
          <w:rFonts w:ascii="Times New Roman" w:hAnsi="Times New Roman"/>
          <w:sz w:val="24"/>
          <w:szCs w:val="24"/>
        </w:rPr>
        <w:t xml:space="preserve"> </w:t>
      </w:r>
      <w:r w:rsidRPr="00934B7D">
        <w:rPr>
          <w:rFonts w:ascii="Times New Roman" w:hAnsi="Times New Roman"/>
          <w:sz w:val="24"/>
          <w:szCs w:val="24"/>
        </w:rPr>
        <w:t xml:space="preserve">whereas in </w:t>
      </w:r>
      <w:r w:rsidR="00055F85">
        <w:rPr>
          <w:rFonts w:ascii="Times New Roman" w:hAnsi="Times New Roman"/>
          <w:sz w:val="24"/>
          <w:szCs w:val="24"/>
        </w:rPr>
        <w:t xml:space="preserve">our </w:t>
      </w:r>
      <w:r w:rsidRPr="00934B7D">
        <w:rPr>
          <w:rFonts w:ascii="Times New Roman" w:hAnsi="Times New Roman"/>
          <w:sz w:val="24"/>
          <w:szCs w:val="24"/>
        </w:rPr>
        <w:t xml:space="preserve">study </w:t>
      </w:r>
      <w:r w:rsidR="00055F85">
        <w:rPr>
          <w:rFonts w:ascii="Times New Roman" w:hAnsi="Times New Roman"/>
          <w:sz w:val="24"/>
          <w:szCs w:val="24"/>
        </w:rPr>
        <w:t xml:space="preserve">of April </w:t>
      </w:r>
      <w:r w:rsidRPr="00934B7D">
        <w:rPr>
          <w:rFonts w:ascii="Times New Roman" w:hAnsi="Times New Roman"/>
          <w:sz w:val="24"/>
          <w:szCs w:val="24"/>
        </w:rPr>
        <w:t xml:space="preserve">2016 </w:t>
      </w:r>
      <w:r w:rsidR="00055F85">
        <w:rPr>
          <w:rFonts w:ascii="Times New Roman" w:hAnsi="Times New Roman"/>
          <w:sz w:val="24"/>
          <w:szCs w:val="24"/>
        </w:rPr>
        <w:t xml:space="preserve">we </w:t>
      </w:r>
      <w:r w:rsidRPr="00934B7D">
        <w:rPr>
          <w:rFonts w:ascii="Times New Roman" w:hAnsi="Times New Roman"/>
          <w:sz w:val="24"/>
          <w:szCs w:val="24"/>
        </w:rPr>
        <w:t xml:space="preserve">had rather retained imports and </w:t>
      </w:r>
      <w:r w:rsidR="00055F85">
        <w:rPr>
          <w:rFonts w:ascii="Times New Roman" w:hAnsi="Times New Roman"/>
          <w:sz w:val="24"/>
          <w:szCs w:val="24"/>
        </w:rPr>
        <w:t>I</w:t>
      </w:r>
      <w:r w:rsidRPr="00934B7D">
        <w:rPr>
          <w:rFonts w:ascii="Times New Roman" w:hAnsi="Times New Roman"/>
          <w:sz w:val="24"/>
          <w:szCs w:val="24"/>
        </w:rPr>
        <w:t xml:space="preserve">D </w:t>
      </w:r>
      <w:r w:rsidR="00055F85">
        <w:rPr>
          <w:rFonts w:ascii="Times New Roman" w:hAnsi="Times New Roman"/>
          <w:sz w:val="24"/>
          <w:szCs w:val="24"/>
        </w:rPr>
        <w:t xml:space="preserve">of </w:t>
      </w:r>
      <w:r w:rsidRPr="00934B7D">
        <w:rPr>
          <w:rFonts w:ascii="Times New Roman" w:hAnsi="Times New Roman"/>
          <w:sz w:val="24"/>
          <w:szCs w:val="24"/>
        </w:rPr>
        <w:t xml:space="preserve">liberalized products. To overcome this difficulty the South Centre has applied an empirical method </w:t>
      </w:r>
      <w:r w:rsidR="002C25B8">
        <w:rPr>
          <w:rFonts w:ascii="Times New Roman" w:hAnsi="Times New Roman"/>
          <w:sz w:val="24"/>
          <w:szCs w:val="24"/>
        </w:rPr>
        <w:t xml:space="preserve">which leaves to be </w:t>
      </w:r>
      <w:proofErr w:type="gramStart"/>
      <w:r w:rsidR="002C25B8">
        <w:rPr>
          <w:rFonts w:ascii="Times New Roman" w:hAnsi="Times New Roman"/>
          <w:sz w:val="24"/>
          <w:szCs w:val="24"/>
        </w:rPr>
        <w:t>desired</w:t>
      </w:r>
      <w:r w:rsidRPr="00934B7D">
        <w:rPr>
          <w:rFonts w:ascii="Times New Roman" w:hAnsi="Times New Roman"/>
          <w:sz w:val="24"/>
          <w:szCs w:val="24"/>
        </w:rPr>
        <w:t>:</w:t>
      </w:r>
      <w:proofErr w:type="gramEnd"/>
      <w:r w:rsidRPr="00934B7D">
        <w:rPr>
          <w:rFonts w:ascii="Times New Roman" w:hAnsi="Times New Roman"/>
          <w:sz w:val="24"/>
          <w:szCs w:val="24"/>
        </w:rPr>
        <w:t xml:space="preserve"> "</w:t>
      </w:r>
      <w:r w:rsidRPr="002C25B8">
        <w:rPr>
          <w:rFonts w:ascii="Times New Roman" w:hAnsi="Times New Roman"/>
          <w:i/>
          <w:sz w:val="24"/>
          <w:szCs w:val="24"/>
        </w:rPr>
        <w:t>The imported value of 6 digit codes (SH6) is thus divided between the 8-digit codes (H</w:t>
      </w:r>
      <w:r w:rsidR="002C25B8">
        <w:rPr>
          <w:rFonts w:ascii="Times New Roman" w:hAnsi="Times New Roman"/>
          <w:i/>
          <w:sz w:val="24"/>
          <w:szCs w:val="24"/>
        </w:rPr>
        <w:t>S</w:t>
      </w:r>
      <w:r w:rsidRPr="002C25B8">
        <w:rPr>
          <w:rFonts w:ascii="Times New Roman" w:hAnsi="Times New Roman"/>
          <w:i/>
          <w:sz w:val="24"/>
          <w:szCs w:val="24"/>
        </w:rPr>
        <w:t xml:space="preserve">8) of the </w:t>
      </w:r>
      <w:r w:rsidR="002C25B8" w:rsidRPr="002C25B8">
        <w:rPr>
          <w:rFonts w:ascii="Times New Roman" w:hAnsi="Times New Roman"/>
          <w:i/>
          <w:sz w:val="24"/>
          <w:szCs w:val="24"/>
        </w:rPr>
        <w:t xml:space="preserve">WA </w:t>
      </w:r>
      <w:r w:rsidRPr="002C25B8">
        <w:rPr>
          <w:rFonts w:ascii="Times New Roman" w:hAnsi="Times New Roman"/>
          <w:i/>
          <w:sz w:val="24"/>
          <w:szCs w:val="24"/>
        </w:rPr>
        <w:t>tariff offer</w:t>
      </w:r>
      <w:r w:rsidR="002C25B8" w:rsidRPr="002C25B8">
        <w:rPr>
          <w:rFonts w:ascii="Times New Roman" w:hAnsi="Times New Roman"/>
          <w:i/>
          <w:sz w:val="24"/>
          <w:szCs w:val="24"/>
        </w:rPr>
        <w:t>. I</w:t>
      </w:r>
      <w:r w:rsidRPr="002C25B8">
        <w:rPr>
          <w:rFonts w:ascii="Times New Roman" w:hAnsi="Times New Roman"/>
          <w:i/>
          <w:sz w:val="24"/>
          <w:szCs w:val="24"/>
        </w:rPr>
        <w:t>f for example the 6-digit code contains 10 8-digit code</w:t>
      </w:r>
      <w:r w:rsidR="002C25B8" w:rsidRPr="002C25B8">
        <w:rPr>
          <w:rFonts w:ascii="Times New Roman" w:hAnsi="Times New Roman"/>
          <w:i/>
          <w:sz w:val="24"/>
          <w:szCs w:val="24"/>
        </w:rPr>
        <w:t>s, of</w:t>
      </w:r>
      <w:r w:rsidRPr="002C25B8">
        <w:rPr>
          <w:rFonts w:ascii="Times New Roman" w:hAnsi="Times New Roman"/>
          <w:i/>
          <w:sz w:val="24"/>
          <w:szCs w:val="24"/>
        </w:rPr>
        <w:t xml:space="preserve"> which 6 in group A and 4 in group D, 60% of the imported value is allocated to group A and 40% </w:t>
      </w:r>
      <w:r w:rsidR="002C25B8" w:rsidRPr="002C25B8">
        <w:rPr>
          <w:rFonts w:ascii="Times New Roman" w:hAnsi="Times New Roman"/>
          <w:i/>
          <w:sz w:val="24"/>
          <w:szCs w:val="24"/>
        </w:rPr>
        <w:t>to</w:t>
      </w:r>
      <w:r w:rsidRPr="002C25B8">
        <w:rPr>
          <w:rFonts w:ascii="Times New Roman" w:hAnsi="Times New Roman"/>
          <w:i/>
          <w:sz w:val="24"/>
          <w:szCs w:val="24"/>
        </w:rPr>
        <w:t xml:space="preserve"> group D</w:t>
      </w:r>
      <w:r w:rsidRPr="00934B7D">
        <w:rPr>
          <w:rFonts w:ascii="Times New Roman" w:hAnsi="Times New Roman"/>
          <w:sz w:val="24"/>
          <w:szCs w:val="24"/>
        </w:rPr>
        <w:t>"</w:t>
      </w:r>
      <w:r w:rsidR="002C25B8">
        <w:rPr>
          <w:rStyle w:val="Appelnotedebasdep"/>
          <w:rFonts w:ascii="Times New Roman" w:hAnsi="Times New Roman"/>
          <w:sz w:val="24"/>
          <w:szCs w:val="24"/>
        </w:rPr>
        <w:footnoteReference w:id="5"/>
      </w:r>
      <w:r w:rsidRPr="00934B7D">
        <w:rPr>
          <w:rFonts w:ascii="Times New Roman" w:hAnsi="Times New Roman"/>
          <w:sz w:val="24"/>
          <w:szCs w:val="24"/>
        </w:rPr>
        <w:t xml:space="preserve">. This method </w:t>
      </w:r>
      <w:r w:rsidR="002C25B8">
        <w:rPr>
          <w:rFonts w:ascii="Times New Roman" w:hAnsi="Times New Roman"/>
          <w:sz w:val="24"/>
          <w:szCs w:val="24"/>
        </w:rPr>
        <w:t xml:space="preserve">may </w:t>
      </w:r>
      <w:r w:rsidRPr="00934B7D">
        <w:rPr>
          <w:rFonts w:ascii="Times New Roman" w:hAnsi="Times New Roman"/>
          <w:sz w:val="24"/>
          <w:szCs w:val="24"/>
        </w:rPr>
        <w:t xml:space="preserve">lead to large errors because one tariff line </w:t>
      </w:r>
      <w:r w:rsidR="002C25B8">
        <w:rPr>
          <w:rFonts w:ascii="Times New Roman" w:hAnsi="Times New Roman"/>
          <w:sz w:val="24"/>
          <w:szCs w:val="24"/>
        </w:rPr>
        <w:t>a</w:t>
      </w:r>
      <w:r w:rsidRPr="00934B7D">
        <w:rPr>
          <w:rFonts w:ascii="Times New Roman" w:hAnsi="Times New Roman"/>
          <w:sz w:val="24"/>
          <w:szCs w:val="24"/>
        </w:rPr>
        <w:t>t 8 digits can have a higher import value than 7 other tariff lines</w:t>
      </w:r>
      <w:r w:rsidR="002C25B8">
        <w:rPr>
          <w:rFonts w:ascii="Times New Roman" w:hAnsi="Times New Roman"/>
          <w:sz w:val="24"/>
          <w:szCs w:val="24"/>
        </w:rPr>
        <w:t>.</w:t>
      </w:r>
    </w:p>
    <w:p w:rsidR="002C25B8" w:rsidRDefault="002C25B8" w:rsidP="003B3F4D">
      <w:pPr>
        <w:spacing w:after="0" w:line="240" w:lineRule="auto"/>
        <w:jc w:val="both"/>
        <w:rPr>
          <w:rFonts w:ascii="Times New Roman" w:hAnsi="Times New Roman"/>
          <w:sz w:val="24"/>
          <w:szCs w:val="24"/>
        </w:rPr>
      </w:pPr>
    </w:p>
    <w:p w:rsidR="002C25B8" w:rsidRDefault="002C25B8" w:rsidP="003B3F4D">
      <w:pPr>
        <w:spacing w:after="0" w:line="240" w:lineRule="auto"/>
        <w:jc w:val="both"/>
        <w:rPr>
          <w:rFonts w:ascii="Times New Roman" w:hAnsi="Times New Roman"/>
          <w:sz w:val="24"/>
          <w:szCs w:val="24"/>
        </w:rPr>
      </w:pPr>
      <w:r w:rsidRPr="002C25B8">
        <w:rPr>
          <w:rFonts w:ascii="Times New Roman" w:hAnsi="Times New Roman"/>
          <w:sz w:val="24"/>
          <w:szCs w:val="24"/>
        </w:rPr>
        <w:t xml:space="preserve">It is very likely that the ambiguity in the </w:t>
      </w:r>
      <w:r>
        <w:rPr>
          <w:rFonts w:ascii="Times New Roman" w:hAnsi="Times New Roman"/>
          <w:sz w:val="24"/>
          <w:szCs w:val="24"/>
        </w:rPr>
        <w:t>imputa</w:t>
      </w:r>
      <w:r w:rsidRPr="002C25B8">
        <w:rPr>
          <w:rFonts w:ascii="Times New Roman" w:hAnsi="Times New Roman"/>
          <w:sz w:val="24"/>
          <w:szCs w:val="24"/>
        </w:rPr>
        <w:t xml:space="preserve">tion of </w:t>
      </w:r>
      <w:r>
        <w:rPr>
          <w:rFonts w:ascii="Times New Roman" w:hAnsi="Times New Roman"/>
          <w:sz w:val="24"/>
          <w:szCs w:val="24"/>
        </w:rPr>
        <w:t>I</w:t>
      </w:r>
      <w:r w:rsidRPr="002C25B8">
        <w:rPr>
          <w:rFonts w:ascii="Times New Roman" w:hAnsi="Times New Roman"/>
          <w:sz w:val="24"/>
          <w:szCs w:val="24"/>
        </w:rPr>
        <w:t xml:space="preserve">D on bills of EU imports under the Eurostat codes gives rise to very different interpretations </w:t>
      </w:r>
      <w:r w:rsidR="00773FD2">
        <w:rPr>
          <w:rFonts w:ascii="Times New Roman" w:hAnsi="Times New Roman"/>
          <w:sz w:val="24"/>
          <w:szCs w:val="24"/>
        </w:rPr>
        <w:t>from one</w:t>
      </w:r>
      <w:r>
        <w:rPr>
          <w:rFonts w:ascii="Times New Roman" w:hAnsi="Times New Roman"/>
          <w:sz w:val="24"/>
          <w:szCs w:val="24"/>
        </w:rPr>
        <w:t xml:space="preserve"> </w:t>
      </w:r>
      <w:r w:rsidRPr="002C25B8">
        <w:rPr>
          <w:rFonts w:ascii="Times New Roman" w:hAnsi="Times New Roman"/>
          <w:sz w:val="24"/>
          <w:szCs w:val="24"/>
        </w:rPr>
        <w:t xml:space="preserve">ECOWAS Member State to another or </w:t>
      </w:r>
      <w:r w:rsidR="00773FD2">
        <w:rPr>
          <w:rFonts w:ascii="Times New Roman" w:hAnsi="Times New Roman"/>
          <w:sz w:val="24"/>
          <w:szCs w:val="24"/>
        </w:rPr>
        <w:t xml:space="preserve">from </w:t>
      </w:r>
      <w:r>
        <w:rPr>
          <w:rFonts w:ascii="Times New Roman" w:hAnsi="Times New Roman"/>
          <w:sz w:val="24"/>
          <w:szCs w:val="24"/>
        </w:rPr>
        <w:t xml:space="preserve">each </w:t>
      </w:r>
      <w:r w:rsidRPr="002C25B8">
        <w:rPr>
          <w:rFonts w:ascii="Times New Roman" w:hAnsi="Times New Roman"/>
          <w:sz w:val="24"/>
          <w:szCs w:val="24"/>
        </w:rPr>
        <w:t xml:space="preserve">customs </w:t>
      </w:r>
      <w:r>
        <w:rPr>
          <w:rFonts w:ascii="Times New Roman" w:hAnsi="Times New Roman"/>
          <w:sz w:val="24"/>
          <w:szCs w:val="24"/>
        </w:rPr>
        <w:t xml:space="preserve">officer </w:t>
      </w:r>
      <w:r w:rsidRPr="002C25B8">
        <w:rPr>
          <w:rFonts w:ascii="Times New Roman" w:hAnsi="Times New Roman"/>
          <w:sz w:val="24"/>
          <w:szCs w:val="24"/>
        </w:rPr>
        <w:t xml:space="preserve">to another, </w:t>
      </w:r>
      <w:r>
        <w:rPr>
          <w:rFonts w:ascii="Times New Roman" w:hAnsi="Times New Roman"/>
          <w:sz w:val="24"/>
          <w:szCs w:val="24"/>
        </w:rPr>
        <w:t xml:space="preserve">the more so as they </w:t>
      </w:r>
      <w:r w:rsidRPr="002C25B8">
        <w:rPr>
          <w:rFonts w:ascii="Times New Roman" w:hAnsi="Times New Roman"/>
          <w:sz w:val="24"/>
          <w:szCs w:val="24"/>
        </w:rPr>
        <w:t xml:space="preserve">are surely subjected to bribes from importers seeking to minimize </w:t>
      </w:r>
      <w:r>
        <w:rPr>
          <w:rFonts w:ascii="Times New Roman" w:hAnsi="Times New Roman"/>
          <w:sz w:val="24"/>
          <w:szCs w:val="24"/>
        </w:rPr>
        <w:t>the I</w:t>
      </w:r>
      <w:r w:rsidRPr="002C25B8">
        <w:rPr>
          <w:rFonts w:ascii="Times New Roman" w:hAnsi="Times New Roman"/>
          <w:sz w:val="24"/>
          <w:szCs w:val="24"/>
        </w:rPr>
        <w:t>D</w:t>
      </w:r>
      <w:r>
        <w:rPr>
          <w:rFonts w:ascii="Times New Roman" w:hAnsi="Times New Roman"/>
          <w:sz w:val="24"/>
          <w:szCs w:val="24"/>
        </w:rPr>
        <w:t xml:space="preserve"> they have to pay</w:t>
      </w:r>
      <w:r w:rsidRPr="002C25B8">
        <w:rPr>
          <w:rFonts w:ascii="Times New Roman" w:hAnsi="Times New Roman"/>
          <w:sz w:val="24"/>
          <w:szCs w:val="24"/>
        </w:rPr>
        <w:t xml:space="preserve">. A meeting was held in Dakar from 16 to 18 August 2016 to adapt the </w:t>
      </w:r>
      <w:proofErr w:type="gramStart"/>
      <w:r w:rsidR="00773FD2">
        <w:rPr>
          <w:rFonts w:ascii="Times New Roman" w:hAnsi="Times New Roman"/>
          <w:sz w:val="24"/>
          <w:szCs w:val="24"/>
        </w:rPr>
        <w:t>CE</w:t>
      </w:r>
      <w:r w:rsidRPr="002C25B8">
        <w:rPr>
          <w:rFonts w:ascii="Times New Roman" w:hAnsi="Times New Roman"/>
          <w:sz w:val="24"/>
          <w:szCs w:val="24"/>
        </w:rPr>
        <w:t>T</w:t>
      </w:r>
      <w:proofErr w:type="gramEnd"/>
      <w:r w:rsidR="00773FD2">
        <w:rPr>
          <w:rFonts w:ascii="Times New Roman" w:hAnsi="Times New Roman"/>
          <w:sz w:val="24"/>
          <w:szCs w:val="24"/>
        </w:rPr>
        <w:t xml:space="preserve"> </w:t>
      </w:r>
      <w:r w:rsidRPr="002C25B8">
        <w:rPr>
          <w:rFonts w:ascii="Times New Roman" w:hAnsi="Times New Roman"/>
          <w:sz w:val="24"/>
          <w:szCs w:val="24"/>
        </w:rPr>
        <w:t>to the 2017 version of the Harmonized System, which applies only to 6-digit codes</w:t>
      </w:r>
      <w:r w:rsidR="00773FD2">
        <w:rPr>
          <w:rStyle w:val="Appelnotedebasdep"/>
          <w:rFonts w:ascii="Times New Roman" w:hAnsi="Times New Roman"/>
          <w:sz w:val="24"/>
          <w:szCs w:val="24"/>
        </w:rPr>
        <w:footnoteReference w:id="6"/>
      </w:r>
      <w:r w:rsidRPr="002C25B8">
        <w:rPr>
          <w:rFonts w:ascii="Times New Roman" w:hAnsi="Times New Roman"/>
          <w:sz w:val="24"/>
          <w:szCs w:val="24"/>
        </w:rPr>
        <w:t xml:space="preserve">. This will not solve the problem of the consistency of the ECOWAS CET </w:t>
      </w:r>
      <w:r w:rsidR="00773FD2">
        <w:rPr>
          <w:rFonts w:ascii="Times New Roman" w:hAnsi="Times New Roman"/>
          <w:sz w:val="24"/>
          <w:szCs w:val="24"/>
        </w:rPr>
        <w:t xml:space="preserve">codes </w:t>
      </w:r>
      <w:r w:rsidRPr="002C25B8">
        <w:rPr>
          <w:rFonts w:ascii="Times New Roman" w:hAnsi="Times New Roman"/>
          <w:sz w:val="24"/>
          <w:szCs w:val="24"/>
        </w:rPr>
        <w:t xml:space="preserve">with </w:t>
      </w:r>
      <w:r w:rsidR="00773FD2">
        <w:rPr>
          <w:rFonts w:ascii="Times New Roman" w:hAnsi="Times New Roman"/>
          <w:sz w:val="24"/>
          <w:szCs w:val="24"/>
        </w:rPr>
        <w:t xml:space="preserve">the </w:t>
      </w:r>
      <w:r w:rsidRPr="002C25B8">
        <w:rPr>
          <w:rFonts w:ascii="Times New Roman" w:hAnsi="Times New Roman"/>
          <w:sz w:val="24"/>
          <w:szCs w:val="24"/>
        </w:rPr>
        <w:t>Eurostat</w:t>
      </w:r>
      <w:r w:rsidR="00773FD2">
        <w:rPr>
          <w:rFonts w:ascii="Times New Roman" w:hAnsi="Times New Roman"/>
          <w:sz w:val="24"/>
          <w:szCs w:val="24"/>
        </w:rPr>
        <w:t xml:space="preserve"> codes</w:t>
      </w:r>
      <w:r w:rsidRPr="002C25B8">
        <w:rPr>
          <w:rFonts w:ascii="Times New Roman" w:hAnsi="Times New Roman"/>
          <w:sz w:val="24"/>
          <w:szCs w:val="24"/>
        </w:rPr>
        <w:t xml:space="preserve">, and it would be desirable to ensure this </w:t>
      </w:r>
      <w:r w:rsidR="00773FD2">
        <w:rPr>
          <w:rFonts w:ascii="Times New Roman" w:hAnsi="Times New Roman"/>
          <w:sz w:val="24"/>
          <w:szCs w:val="24"/>
        </w:rPr>
        <w:t xml:space="preserve">consistency </w:t>
      </w:r>
      <w:r w:rsidRPr="002C25B8">
        <w:rPr>
          <w:rFonts w:ascii="Times New Roman" w:hAnsi="Times New Roman"/>
          <w:sz w:val="24"/>
          <w:szCs w:val="24"/>
        </w:rPr>
        <w:t>for the 8-digit</w:t>
      </w:r>
      <w:r w:rsidR="00773FD2">
        <w:rPr>
          <w:rFonts w:ascii="Times New Roman" w:hAnsi="Times New Roman"/>
          <w:sz w:val="24"/>
          <w:szCs w:val="24"/>
        </w:rPr>
        <w:t>s</w:t>
      </w:r>
      <w:r w:rsidRPr="002C25B8">
        <w:rPr>
          <w:rFonts w:ascii="Times New Roman" w:hAnsi="Times New Roman"/>
          <w:sz w:val="24"/>
          <w:szCs w:val="24"/>
        </w:rPr>
        <w:t xml:space="preserve"> </w:t>
      </w:r>
      <w:r w:rsidR="00773FD2">
        <w:rPr>
          <w:rFonts w:ascii="Times New Roman" w:hAnsi="Times New Roman"/>
          <w:sz w:val="24"/>
          <w:szCs w:val="24"/>
        </w:rPr>
        <w:t xml:space="preserve">or even </w:t>
      </w:r>
      <w:r w:rsidRPr="002C25B8">
        <w:rPr>
          <w:rFonts w:ascii="Times New Roman" w:hAnsi="Times New Roman"/>
          <w:sz w:val="24"/>
          <w:szCs w:val="24"/>
        </w:rPr>
        <w:t>10 digits</w:t>
      </w:r>
      <w:r w:rsidR="00773FD2">
        <w:rPr>
          <w:rFonts w:ascii="Times New Roman" w:hAnsi="Times New Roman"/>
          <w:sz w:val="24"/>
          <w:szCs w:val="24"/>
        </w:rPr>
        <w:t xml:space="preserve"> codes</w:t>
      </w:r>
      <w:r w:rsidRPr="002C25B8">
        <w:rPr>
          <w:rFonts w:ascii="Times New Roman" w:hAnsi="Times New Roman"/>
          <w:sz w:val="24"/>
          <w:szCs w:val="24"/>
        </w:rPr>
        <w:t xml:space="preserve">, with its main trading partner, </w:t>
      </w:r>
      <w:r w:rsidR="00773FD2">
        <w:rPr>
          <w:rFonts w:ascii="Times New Roman" w:hAnsi="Times New Roman"/>
          <w:sz w:val="24"/>
          <w:szCs w:val="24"/>
        </w:rPr>
        <w:t>w</w:t>
      </w:r>
      <w:r w:rsidRPr="002C25B8">
        <w:rPr>
          <w:rFonts w:ascii="Times New Roman" w:hAnsi="Times New Roman"/>
          <w:sz w:val="24"/>
          <w:szCs w:val="24"/>
        </w:rPr>
        <w:t>hether or not the EPA</w:t>
      </w:r>
      <w:r w:rsidR="00773FD2">
        <w:rPr>
          <w:rFonts w:ascii="Times New Roman" w:hAnsi="Times New Roman"/>
          <w:sz w:val="24"/>
          <w:szCs w:val="24"/>
        </w:rPr>
        <w:t xml:space="preserve"> would be implemented</w:t>
      </w:r>
      <w:r w:rsidRPr="002C25B8">
        <w:rPr>
          <w:rFonts w:ascii="Times New Roman" w:hAnsi="Times New Roman"/>
          <w:sz w:val="24"/>
          <w:szCs w:val="24"/>
        </w:rPr>
        <w:t xml:space="preserve">. In the </w:t>
      </w:r>
      <w:r w:rsidR="00773FD2">
        <w:rPr>
          <w:rFonts w:ascii="Times New Roman" w:hAnsi="Times New Roman"/>
          <w:sz w:val="24"/>
          <w:szCs w:val="24"/>
        </w:rPr>
        <w:t>EA</w:t>
      </w:r>
      <w:r w:rsidRPr="002C25B8">
        <w:rPr>
          <w:rFonts w:ascii="Times New Roman" w:hAnsi="Times New Roman"/>
          <w:sz w:val="24"/>
          <w:szCs w:val="24"/>
        </w:rPr>
        <w:t>C (</w:t>
      </w:r>
      <w:r w:rsidR="00773FD2">
        <w:rPr>
          <w:rFonts w:ascii="Times New Roman" w:hAnsi="Times New Roman"/>
          <w:sz w:val="24"/>
          <w:szCs w:val="24"/>
        </w:rPr>
        <w:t xml:space="preserve">Eastern Africa </w:t>
      </w:r>
      <w:r w:rsidRPr="002C25B8">
        <w:rPr>
          <w:rFonts w:ascii="Times New Roman" w:hAnsi="Times New Roman"/>
          <w:sz w:val="24"/>
          <w:szCs w:val="24"/>
        </w:rPr>
        <w:t xml:space="preserve">Community) at least the tariff offers to the EPA are established on the basis of </w:t>
      </w:r>
      <w:r w:rsidR="00773FD2">
        <w:rPr>
          <w:rFonts w:ascii="Times New Roman" w:hAnsi="Times New Roman"/>
          <w:sz w:val="24"/>
          <w:szCs w:val="24"/>
        </w:rPr>
        <w:t xml:space="preserve">the </w:t>
      </w:r>
      <w:r w:rsidRPr="002C25B8">
        <w:rPr>
          <w:rFonts w:ascii="Times New Roman" w:hAnsi="Times New Roman"/>
          <w:sz w:val="24"/>
          <w:szCs w:val="24"/>
        </w:rPr>
        <w:t>HS 6 digit codes, which is fully compatible with the Eurostat data and facilitates assessing the impact of the EPA on DD.</w:t>
      </w:r>
    </w:p>
    <w:p w:rsidR="003B3F4D" w:rsidRDefault="003B3F4D" w:rsidP="003B3F4D">
      <w:pPr>
        <w:spacing w:after="0" w:line="240" w:lineRule="auto"/>
        <w:jc w:val="both"/>
        <w:rPr>
          <w:rFonts w:ascii="Times New Roman" w:hAnsi="Times New Roman"/>
          <w:sz w:val="24"/>
          <w:szCs w:val="24"/>
        </w:rPr>
      </w:pPr>
    </w:p>
    <w:p w:rsidR="00773FD2" w:rsidRDefault="00773FD2" w:rsidP="003B3F4D">
      <w:pPr>
        <w:spacing w:after="0" w:line="240" w:lineRule="auto"/>
        <w:jc w:val="both"/>
        <w:rPr>
          <w:rFonts w:ascii="Times New Roman" w:hAnsi="Times New Roman"/>
          <w:sz w:val="24"/>
          <w:szCs w:val="24"/>
        </w:rPr>
      </w:pPr>
      <w:r w:rsidRPr="00773FD2">
        <w:rPr>
          <w:rFonts w:ascii="Times New Roman" w:hAnsi="Times New Roman"/>
          <w:sz w:val="24"/>
          <w:szCs w:val="24"/>
        </w:rPr>
        <w:t xml:space="preserve">Also on August 18 the Board of ECOWAS finance ministers stressed that six Member States </w:t>
      </w:r>
      <w:r>
        <w:rPr>
          <w:rFonts w:ascii="Times New Roman" w:hAnsi="Times New Roman"/>
          <w:sz w:val="24"/>
          <w:szCs w:val="24"/>
        </w:rPr>
        <w:t>–</w:t>
      </w:r>
      <w:r w:rsidRPr="00773FD2">
        <w:rPr>
          <w:rFonts w:ascii="Times New Roman" w:hAnsi="Times New Roman"/>
          <w:sz w:val="24"/>
          <w:szCs w:val="24"/>
        </w:rPr>
        <w:t xml:space="preserve"> Cape Verde, </w:t>
      </w:r>
      <w:r>
        <w:rPr>
          <w:rFonts w:ascii="Times New Roman" w:hAnsi="Times New Roman"/>
          <w:sz w:val="24"/>
          <w:szCs w:val="24"/>
        </w:rPr>
        <w:t xml:space="preserve">the </w:t>
      </w:r>
      <w:r w:rsidRPr="00773FD2">
        <w:rPr>
          <w:rFonts w:ascii="Times New Roman" w:hAnsi="Times New Roman"/>
          <w:sz w:val="24"/>
          <w:szCs w:val="24"/>
        </w:rPr>
        <w:t xml:space="preserve">Gambia, Guinea, Guinea-Bissau, Liberia and Sierra Leone </w:t>
      </w:r>
      <w:r>
        <w:rPr>
          <w:rFonts w:ascii="Times New Roman" w:hAnsi="Times New Roman"/>
          <w:sz w:val="24"/>
          <w:szCs w:val="24"/>
        </w:rPr>
        <w:t>–</w:t>
      </w:r>
      <w:r w:rsidRPr="00773FD2">
        <w:rPr>
          <w:rFonts w:ascii="Times New Roman" w:hAnsi="Times New Roman"/>
          <w:sz w:val="24"/>
          <w:szCs w:val="24"/>
        </w:rPr>
        <w:t xml:space="preserve"> have not yet implemented effectively </w:t>
      </w:r>
      <w:r>
        <w:rPr>
          <w:rFonts w:ascii="Times New Roman" w:hAnsi="Times New Roman"/>
          <w:sz w:val="24"/>
          <w:szCs w:val="24"/>
        </w:rPr>
        <w:t xml:space="preserve">the </w:t>
      </w:r>
      <w:r w:rsidRPr="00773FD2">
        <w:rPr>
          <w:rFonts w:ascii="Times New Roman" w:hAnsi="Times New Roman"/>
          <w:sz w:val="24"/>
          <w:szCs w:val="24"/>
        </w:rPr>
        <w:t xml:space="preserve">CET, and welcomed that the other 9 had done so. This statement is a bit </w:t>
      </w:r>
      <w:r w:rsidR="00465170">
        <w:rPr>
          <w:rFonts w:ascii="Times New Roman" w:hAnsi="Times New Roman"/>
          <w:sz w:val="24"/>
          <w:szCs w:val="24"/>
        </w:rPr>
        <w:t>premature</w:t>
      </w:r>
      <w:r w:rsidRPr="00773FD2">
        <w:rPr>
          <w:rFonts w:ascii="Times New Roman" w:hAnsi="Times New Roman"/>
          <w:sz w:val="24"/>
          <w:szCs w:val="24"/>
        </w:rPr>
        <w:t xml:space="preserve"> if we take particularly the case of Nigeria who claims to have implemented </w:t>
      </w:r>
      <w:r w:rsidR="00465170">
        <w:rPr>
          <w:rFonts w:ascii="Times New Roman" w:hAnsi="Times New Roman"/>
          <w:sz w:val="24"/>
          <w:szCs w:val="24"/>
        </w:rPr>
        <w:t xml:space="preserve">the CET </w:t>
      </w:r>
      <w:r w:rsidRPr="00773FD2">
        <w:rPr>
          <w:rFonts w:ascii="Times New Roman" w:hAnsi="Times New Roman"/>
          <w:sz w:val="24"/>
          <w:szCs w:val="24"/>
        </w:rPr>
        <w:t xml:space="preserve">since mid-2015. Indeed not only </w:t>
      </w:r>
      <w:r w:rsidR="00465170">
        <w:rPr>
          <w:rFonts w:ascii="Times New Roman" w:hAnsi="Times New Roman"/>
          <w:sz w:val="24"/>
          <w:szCs w:val="24"/>
        </w:rPr>
        <w:t xml:space="preserve">it </w:t>
      </w:r>
      <w:r w:rsidRPr="00773FD2">
        <w:rPr>
          <w:rFonts w:ascii="Times New Roman" w:hAnsi="Times New Roman"/>
          <w:sz w:val="24"/>
          <w:szCs w:val="24"/>
        </w:rPr>
        <w:t xml:space="preserve">continues to </w:t>
      </w:r>
      <w:r w:rsidR="00465170">
        <w:rPr>
          <w:rFonts w:ascii="Times New Roman" w:hAnsi="Times New Roman"/>
          <w:sz w:val="24"/>
          <w:szCs w:val="24"/>
        </w:rPr>
        <w:t>ban</w:t>
      </w:r>
      <w:r w:rsidRPr="00773FD2">
        <w:rPr>
          <w:rFonts w:ascii="Times New Roman" w:hAnsi="Times New Roman"/>
          <w:sz w:val="24"/>
          <w:szCs w:val="24"/>
        </w:rPr>
        <w:t xml:space="preserve"> import</w:t>
      </w:r>
      <w:r w:rsidR="00465170">
        <w:rPr>
          <w:rFonts w:ascii="Times New Roman" w:hAnsi="Times New Roman"/>
          <w:sz w:val="24"/>
          <w:szCs w:val="24"/>
        </w:rPr>
        <w:t>s</w:t>
      </w:r>
      <w:r w:rsidRPr="00773FD2">
        <w:rPr>
          <w:rFonts w:ascii="Times New Roman" w:hAnsi="Times New Roman"/>
          <w:sz w:val="24"/>
          <w:szCs w:val="24"/>
        </w:rPr>
        <w:t xml:space="preserve"> of many products </w:t>
      </w:r>
      <w:r w:rsidR="00465170">
        <w:rPr>
          <w:rFonts w:ascii="Times New Roman" w:hAnsi="Times New Roman"/>
          <w:sz w:val="24"/>
          <w:szCs w:val="24"/>
        </w:rPr>
        <w:t>–</w:t>
      </w:r>
      <w:r w:rsidRPr="00773FD2">
        <w:rPr>
          <w:rFonts w:ascii="Times New Roman" w:hAnsi="Times New Roman"/>
          <w:sz w:val="24"/>
          <w:szCs w:val="24"/>
        </w:rPr>
        <w:t xml:space="preserve"> including </w:t>
      </w:r>
      <w:r w:rsidR="00465170">
        <w:rPr>
          <w:rFonts w:ascii="Times New Roman" w:hAnsi="Times New Roman"/>
          <w:sz w:val="24"/>
          <w:szCs w:val="24"/>
        </w:rPr>
        <w:t xml:space="preserve">of </w:t>
      </w:r>
      <w:r w:rsidRPr="00773FD2">
        <w:rPr>
          <w:rFonts w:ascii="Times New Roman" w:hAnsi="Times New Roman"/>
          <w:sz w:val="24"/>
          <w:szCs w:val="24"/>
        </w:rPr>
        <w:t xml:space="preserve">basic food products </w:t>
      </w:r>
      <w:r w:rsidR="00465170">
        <w:rPr>
          <w:rFonts w:ascii="Times New Roman" w:hAnsi="Times New Roman"/>
          <w:sz w:val="24"/>
          <w:szCs w:val="24"/>
        </w:rPr>
        <w:t>such as</w:t>
      </w:r>
      <w:r w:rsidRPr="00773FD2">
        <w:rPr>
          <w:rFonts w:ascii="Times New Roman" w:hAnsi="Times New Roman"/>
          <w:sz w:val="24"/>
          <w:szCs w:val="24"/>
        </w:rPr>
        <w:t xml:space="preserve"> meat (</w:t>
      </w:r>
      <w:r w:rsidR="00465170">
        <w:rPr>
          <w:rFonts w:ascii="Times New Roman" w:hAnsi="Times New Roman"/>
          <w:sz w:val="24"/>
          <w:szCs w:val="24"/>
        </w:rPr>
        <w:t xml:space="preserve">of </w:t>
      </w:r>
      <w:r w:rsidRPr="00773FD2">
        <w:rPr>
          <w:rFonts w:ascii="Times New Roman" w:hAnsi="Times New Roman"/>
          <w:sz w:val="24"/>
          <w:szCs w:val="24"/>
        </w:rPr>
        <w:t>chicken, beef and pork), eggs, oil, sugar, pasta</w:t>
      </w:r>
      <w:r w:rsidR="00E236EE">
        <w:rPr>
          <w:rStyle w:val="Appelnotedebasdep"/>
          <w:rFonts w:ascii="Times New Roman" w:hAnsi="Times New Roman"/>
          <w:sz w:val="24"/>
          <w:szCs w:val="24"/>
        </w:rPr>
        <w:footnoteReference w:id="7"/>
      </w:r>
      <w:r w:rsidRPr="00773FD2">
        <w:rPr>
          <w:rFonts w:ascii="Times New Roman" w:hAnsi="Times New Roman"/>
          <w:sz w:val="24"/>
          <w:szCs w:val="24"/>
        </w:rPr>
        <w:t xml:space="preserve"> </w:t>
      </w:r>
      <w:r w:rsidR="00465170">
        <w:rPr>
          <w:rFonts w:ascii="Times New Roman" w:hAnsi="Times New Roman"/>
          <w:sz w:val="24"/>
          <w:szCs w:val="24"/>
        </w:rPr>
        <w:t>–</w:t>
      </w:r>
      <w:r w:rsidRPr="00773FD2">
        <w:rPr>
          <w:rFonts w:ascii="Times New Roman" w:hAnsi="Times New Roman"/>
          <w:sz w:val="24"/>
          <w:szCs w:val="24"/>
        </w:rPr>
        <w:t xml:space="preserve"> but the </w:t>
      </w:r>
      <w:r w:rsidR="00E236EE">
        <w:rPr>
          <w:rFonts w:ascii="Times New Roman" w:hAnsi="Times New Roman"/>
          <w:sz w:val="24"/>
          <w:szCs w:val="24"/>
        </w:rPr>
        <w:t xml:space="preserve">ECOWAS </w:t>
      </w:r>
      <w:r w:rsidR="00465170">
        <w:rPr>
          <w:rFonts w:ascii="Times New Roman" w:hAnsi="Times New Roman"/>
          <w:sz w:val="24"/>
          <w:szCs w:val="24"/>
        </w:rPr>
        <w:t>CE</w:t>
      </w:r>
      <w:r w:rsidRPr="00773FD2">
        <w:rPr>
          <w:rFonts w:ascii="Times New Roman" w:hAnsi="Times New Roman"/>
          <w:sz w:val="24"/>
          <w:szCs w:val="24"/>
        </w:rPr>
        <w:t xml:space="preserve">T published on its website shows that, alongside the official </w:t>
      </w:r>
      <w:r w:rsidR="00465170">
        <w:rPr>
          <w:rFonts w:ascii="Times New Roman" w:hAnsi="Times New Roman"/>
          <w:sz w:val="24"/>
          <w:szCs w:val="24"/>
        </w:rPr>
        <w:t>CET</w:t>
      </w:r>
      <w:r w:rsidRPr="00773FD2">
        <w:rPr>
          <w:rFonts w:ascii="Times New Roman" w:hAnsi="Times New Roman"/>
          <w:sz w:val="24"/>
          <w:szCs w:val="24"/>
        </w:rPr>
        <w:t xml:space="preserve"> </w:t>
      </w:r>
      <w:r w:rsidR="00465170">
        <w:rPr>
          <w:rFonts w:ascii="Times New Roman" w:hAnsi="Times New Roman"/>
          <w:sz w:val="24"/>
          <w:szCs w:val="24"/>
        </w:rPr>
        <w:t>I</w:t>
      </w:r>
      <w:r w:rsidRPr="00773FD2">
        <w:rPr>
          <w:rFonts w:ascii="Times New Roman" w:hAnsi="Times New Roman"/>
          <w:sz w:val="24"/>
          <w:szCs w:val="24"/>
        </w:rPr>
        <w:t xml:space="preserve">D, Nigeria adds </w:t>
      </w:r>
      <w:r w:rsidR="00465170">
        <w:rPr>
          <w:rFonts w:ascii="Times New Roman" w:hAnsi="Times New Roman"/>
          <w:sz w:val="24"/>
          <w:szCs w:val="24"/>
        </w:rPr>
        <w:t>levies</w:t>
      </w:r>
      <w:r w:rsidRPr="00773FD2">
        <w:rPr>
          <w:rFonts w:ascii="Times New Roman" w:hAnsi="Times New Roman"/>
          <w:sz w:val="24"/>
          <w:szCs w:val="24"/>
        </w:rPr>
        <w:t xml:space="preserve"> on many products and also excise dut</w:t>
      </w:r>
      <w:r w:rsidR="00465170">
        <w:rPr>
          <w:rFonts w:ascii="Times New Roman" w:hAnsi="Times New Roman"/>
          <w:sz w:val="24"/>
          <w:szCs w:val="24"/>
        </w:rPr>
        <w:t>ies</w:t>
      </w:r>
      <w:r w:rsidR="00E236EE">
        <w:rPr>
          <w:rFonts w:ascii="Times New Roman" w:hAnsi="Times New Roman"/>
          <w:sz w:val="24"/>
          <w:szCs w:val="24"/>
        </w:rPr>
        <w:t>,</w:t>
      </w:r>
      <w:r w:rsidRPr="00773FD2">
        <w:rPr>
          <w:rFonts w:ascii="Times New Roman" w:hAnsi="Times New Roman"/>
          <w:sz w:val="24"/>
          <w:szCs w:val="24"/>
        </w:rPr>
        <w:t xml:space="preserve"> including </w:t>
      </w:r>
      <w:r w:rsidR="00465170">
        <w:rPr>
          <w:rFonts w:ascii="Times New Roman" w:hAnsi="Times New Roman"/>
          <w:sz w:val="24"/>
          <w:szCs w:val="24"/>
        </w:rPr>
        <w:t>on some products with additional levies</w:t>
      </w:r>
      <w:r w:rsidR="00AD3BDC">
        <w:rPr>
          <w:rStyle w:val="Appelnotedebasdep"/>
          <w:rFonts w:ascii="Times New Roman" w:hAnsi="Times New Roman"/>
          <w:sz w:val="24"/>
          <w:szCs w:val="24"/>
        </w:rPr>
        <w:footnoteReference w:id="8"/>
      </w:r>
      <w:r w:rsidRPr="00773FD2">
        <w:rPr>
          <w:rFonts w:ascii="Times New Roman" w:hAnsi="Times New Roman"/>
          <w:sz w:val="24"/>
          <w:szCs w:val="24"/>
        </w:rPr>
        <w:t xml:space="preserve">. Thus </w:t>
      </w:r>
      <w:r w:rsidR="00E236EE">
        <w:rPr>
          <w:rFonts w:ascii="Times New Roman" w:hAnsi="Times New Roman"/>
          <w:sz w:val="24"/>
          <w:szCs w:val="24"/>
        </w:rPr>
        <w:t xml:space="preserve">to </w:t>
      </w:r>
      <w:r w:rsidRPr="00773FD2">
        <w:rPr>
          <w:rFonts w:ascii="Times New Roman" w:hAnsi="Times New Roman"/>
          <w:sz w:val="24"/>
          <w:szCs w:val="24"/>
        </w:rPr>
        <w:t xml:space="preserve">the </w:t>
      </w:r>
      <w:r w:rsidR="00E236EE">
        <w:rPr>
          <w:rFonts w:ascii="Times New Roman" w:hAnsi="Times New Roman"/>
          <w:sz w:val="24"/>
          <w:szCs w:val="24"/>
        </w:rPr>
        <w:t xml:space="preserve">CET </w:t>
      </w:r>
      <w:r w:rsidRPr="00773FD2">
        <w:rPr>
          <w:rFonts w:ascii="Times New Roman" w:hAnsi="Times New Roman"/>
          <w:sz w:val="24"/>
          <w:szCs w:val="24"/>
        </w:rPr>
        <w:t xml:space="preserve">10% </w:t>
      </w:r>
      <w:r w:rsidR="00E236EE">
        <w:rPr>
          <w:rFonts w:ascii="Times New Roman" w:hAnsi="Times New Roman"/>
          <w:sz w:val="24"/>
          <w:szCs w:val="24"/>
        </w:rPr>
        <w:t>I</w:t>
      </w:r>
      <w:r w:rsidRPr="00773FD2">
        <w:rPr>
          <w:rFonts w:ascii="Times New Roman" w:hAnsi="Times New Roman"/>
          <w:sz w:val="24"/>
          <w:szCs w:val="24"/>
        </w:rPr>
        <w:t xml:space="preserve">D </w:t>
      </w:r>
      <w:r w:rsidR="00E236EE">
        <w:rPr>
          <w:rFonts w:ascii="Times New Roman" w:hAnsi="Times New Roman"/>
          <w:sz w:val="24"/>
          <w:szCs w:val="24"/>
        </w:rPr>
        <w:t>on</w:t>
      </w:r>
      <w:r w:rsidRPr="00773FD2">
        <w:rPr>
          <w:rFonts w:ascii="Times New Roman" w:hAnsi="Times New Roman"/>
          <w:sz w:val="24"/>
          <w:szCs w:val="24"/>
        </w:rPr>
        <w:t xml:space="preserve"> rice Nigeria add</w:t>
      </w:r>
      <w:r w:rsidR="00E236EE">
        <w:rPr>
          <w:rFonts w:ascii="Times New Roman" w:hAnsi="Times New Roman"/>
          <w:sz w:val="24"/>
          <w:szCs w:val="24"/>
        </w:rPr>
        <w:t>s</w:t>
      </w:r>
      <w:r w:rsidRPr="00773FD2">
        <w:rPr>
          <w:rFonts w:ascii="Times New Roman" w:hAnsi="Times New Roman"/>
          <w:sz w:val="24"/>
          <w:szCs w:val="24"/>
        </w:rPr>
        <w:t xml:space="preserve"> a </w:t>
      </w:r>
      <w:r w:rsidR="00E236EE">
        <w:rPr>
          <w:rFonts w:ascii="Times New Roman" w:hAnsi="Times New Roman"/>
          <w:sz w:val="24"/>
          <w:szCs w:val="24"/>
        </w:rPr>
        <w:t>levy o</w:t>
      </w:r>
      <w:r w:rsidRPr="00773FD2">
        <w:rPr>
          <w:rFonts w:ascii="Times New Roman" w:hAnsi="Times New Roman"/>
          <w:sz w:val="24"/>
          <w:szCs w:val="24"/>
        </w:rPr>
        <w:t>f 60</w:t>
      </w:r>
      <w:proofErr w:type="gramStart"/>
      <w:r w:rsidRPr="00773FD2">
        <w:rPr>
          <w:rFonts w:ascii="Times New Roman" w:hAnsi="Times New Roman"/>
          <w:sz w:val="24"/>
          <w:szCs w:val="24"/>
        </w:rPr>
        <w:t>%</w:t>
      </w:r>
      <w:r w:rsidR="00E236EE">
        <w:rPr>
          <w:rFonts w:ascii="Times New Roman" w:hAnsi="Times New Roman"/>
          <w:sz w:val="24"/>
          <w:szCs w:val="24"/>
        </w:rPr>
        <w:t xml:space="preserve">; </w:t>
      </w:r>
      <w:r w:rsidRPr="00773FD2">
        <w:rPr>
          <w:rFonts w:ascii="Times New Roman" w:hAnsi="Times New Roman"/>
          <w:sz w:val="24"/>
          <w:szCs w:val="24"/>
        </w:rPr>
        <w:t xml:space="preserve"> to</w:t>
      </w:r>
      <w:proofErr w:type="gramEnd"/>
      <w:r w:rsidRPr="00773FD2">
        <w:rPr>
          <w:rFonts w:ascii="Times New Roman" w:hAnsi="Times New Roman"/>
          <w:sz w:val="24"/>
          <w:szCs w:val="24"/>
        </w:rPr>
        <w:t xml:space="preserve"> </w:t>
      </w:r>
      <w:r w:rsidR="00E236EE">
        <w:rPr>
          <w:rFonts w:ascii="Times New Roman" w:hAnsi="Times New Roman"/>
          <w:sz w:val="24"/>
          <w:szCs w:val="24"/>
        </w:rPr>
        <w:t xml:space="preserve">the CET </w:t>
      </w:r>
      <w:r w:rsidRPr="00773FD2">
        <w:rPr>
          <w:rFonts w:ascii="Times New Roman" w:hAnsi="Times New Roman"/>
          <w:sz w:val="24"/>
          <w:szCs w:val="24"/>
        </w:rPr>
        <w:t xml:space="preserve">20% </w:t>
      </w:r>
      <w:r w:rsidR="00E236EE">
        <w:rPr>
          <w:rFonts w:ascii="Times New Roman" w:hAnsi="Times New Roman"/>
          <w:sz w:val="24"/>
          <w:szCs w:val="24"/>
        </w:rPr>
        <w:t xml:space="preserve">ID on wheat flour </w:t>
      </w:r>
      <w:r w:rsidRPr="00773FD2">
        <w:rPr>
          <w:rFonts w:ascii="Times New Roman" w:hAnsi="Times New Roman"/>
          <w:sz w:val="24"/>
          <w:szCs w:val="24"/>
        </w:rPr>
        <w:t xml:space="preserve">Nigeria adds a </w:t>
      </w:r>
      <w:r w:rsidR="00E236EE">
        <w:rPr>
          <w:rFonts w:ascii="Times New Roman" w:hAnsi="Times New Roman"/>
          <w:sz w:val="24"/>
          <w:szCs w:val="24"/>
        </w:rPr>
        <w:t xml:space="preserve">levy </w:t>
      </w:r>
      <w:r w:rsidRPr="00773FD2">
        <w:rPr>
          <w:rFonts w:ascii="Times New Roman" w:hAnsi="Times New Roman"/>
          <w:sz w:val="24"/>
          <w:szCs w:val="24"/>
        </w:rPr>
        <w:t>of 65%</w:t>
      </w:r>
      <w:r w:rsidR="00E236EE">
        <w:rPr>
          <w:rFonts w:ascii="Times New Roman" w:hAnsi="Times New Roman"/>
          <w:sz w:val="24"/>
          <w:szCs w:val="24"/>
        </w:rPr>
        <w:t xml:space="preserve">; on </w:t>
      </w:r>
      <w:r w:rsidRPr="00773FD2">
        <w:rPr>
          <w:rFonts w:ascii="Times New Roman" w:hAnsi="Times New Roman"/>
          <w:sz w:val="24"/>
          <w:szCs w:val="24"/>
        </w:rPr>
        <w:t xml:space="preserve"> </w:t>
      </w:r>
      <w:r w:rsidR="00E236EE">
        <w:rPr>
          <w:rFonts w:ascii="Times New Roman" w:hAnsi="Times New Roman"/>
          <w:sz w:val="24"/>
          <w:szCs w:val="24"/>
        </w:rPr>
        <w:t xml:space="preserve">the CET </w:t>
      </w:r>
      <w:r w:rsidRPr="00773FD2">
        <w:rPr>
          <w:rFonts w:ascii="Times New Roman" w:hAnsi="Times New Roman"/>
          <w:sz w:val="24"/>
          <w:szCs w:val="24"/>
        </w:rPr>
        <w:t xml:space="preserve">20% </w:t>
      </w:r>
      <w:r w:rsidR="00E236EE">
        <w:rPr>
          <w:rFonts w:ascii="Times New Roman" w:hAnsi="Times New Roman"/>
          <w:sz w:val="24"/>
          <w:szCs w:val="24"/>
        </w:rPr>
        <w:t xml:space="preserve">ID </w:t>
      </w:r>
      <w:r w:rsidRPr="00773FD2">
        <w:rPr>
          <w:rFonts w:ascii="Times New Roman" w:hAnsi="Times New Roman"/>
          <w:sz w:val="24"/>
          <w:szCs w:val="24"/>
        </w:rPr>
        <w:t>on wines</w:t>
      </w:r>
      <w:r w:rsidR="00E236EE">
        <w:rPr>
          <w:rFonts w:ascii="Times New Roman" w:hAnsi="Times New Roman"/>
          <w:sz w:val="24"/>
          <w:szCs w:val="24"/>
        </w:rPr>
        <w:t xml:space="preserve">, </w:t>
      </w:r>
      <w:r w:rsidRPr="00773FD2">
        <w:rPr>
          <w:rFonts w:ascii="Times New Roman" w:hAnsi="Times New Roman"/>
          <w:sz w:val="24"/>
          <w:szCs w:val="24"/>
        </w:rPr>
        <w:t xml:space="preserve">spirits and cigarettes Nigeria adds a </w:t>
      </w:r>
      <w:r w:rsidR="00E236EE">
        <w:rPr>
          <w:rFonts w:ascii="Times New Roman" w:hAnsi="Times New Roman"/>
          <w:sz w:val="24"/>
          <w:szCs w:val="24"/>
        </w:rPr>
        <w:t xml:space="preserve">levy </w:t>
      </w:r>
      <w:r w:rsidRPr="00773FD2">
        <w:rPr>
          <w:rFonts w:ascii="Times New Roman" w:hAnsi="Times New Roman"/>
          <w:sz w:val="24"/>
          <w:szCs w:val="24"/>
        </w:rPr>
        <w:t>of 20% plus an excise duty of 20%</w:t>
      </w:r>
      <w:r w:rsidR="00E236EE">
        <w:rPr>
          <w:rFonts w:ascii="Times New Roman" w:hAnsi="Times New Roman"/>
          <w:sz w:val="24"/>
          <w:szCs w:val="24"/>
        </w:rPr>
        <w:t xml:space="preserve">; on the CET </w:t>
      </w:r>
      <w:r w:rsidRPr="00773FD2">
        <w:rPr>
          <w:rFonts w:ascii="Times New Roman" w:hAnsi="Times New Roman"/>
          <w:sz w:val="24"/>
          <w:szCs w:val="24"/>
        </w:rPr>
        <w:t xml:space="preserve">35% </w:t>
      </w:r>
      <w:r w:rsidR="00E236EE">
        <w:rPr>
          <w:rFonts w:ascii="Times New Roman" w:hAnsi="Times New Roman"/>
          <w:sz w:val="24"/>
          <w:szCs w:val="24"/>
        </w:rPr>
        <w:t xml:space="preserve">ID </w:t>
      </w:r>
      <w:r w:rsidRPr="00773FD2">
        <w:rPr>
          <w:rFonts w:ascii="Times New Roman" w:hAnsi="Times New Roman"/>
          <w:sz w:val="24"/>
          <w:szCs w:val="24"/>
        </w:rPr>
        <w:t>on imports of many vehicles Nigeria add</w:t>
      </w:r>
      <w:r w:rsidR="00E236EE">
        <w:rPr>
          <w:rFonts w:ascii="Times New Roman" w:hAnsi="Times New Roman"/>
          <w:sz w:val="24"/>
          <w:szCs w:val="24"/>
        </w:rPr>
        <w:t>s</w:t>
      </w:r>
      <w:r w:rsidRPr="00773FD2">
        <w:rPr>
          <w:rFonts w:ascii="Times New Roman" w:hAnsi="Times New Roman"/>
          <w:sz w:val="24"/>
          <w:szCs w:val="24"/>
        </w:rPr>
        <w:t xml:space="preserve"> a </w:t>
      </w:r>
      <w:r w:rsidR="00E236EE">
        <w:rPr>
          <w:rFonts w:ascii="Times New Roman" w:hAnsi="Times New Roman"/>
          <w:sz w:val="24"/>
          <w:szCs w:val="24"/>
        </w:rPr>
        <w:t xml:space="preserve">levy </w:t>
      </w:r>
      <w:r w:rsidRPr="00773FD2">
        <w:rPr>
          <w:rFonts w:ascii="Times New Roman" w:hAnsi="Times New Roman"/>
          <w:sz w:val="24"/>
          <w:szCs w:val="24"/>
        </w:rPr>
        <w:t>of 35%. But Senegal has also banned imports of chicken meat in 2006, contradict</w:t>
      </w:r>
      <w:r w:rsidR="00E236EE">
        <w:rPr>
          <w:rFonts w:ascii="Times New Roman" w:hAnsi="Times New Roman"/>
          <w:sz w:val="24"/>
          <w:szCs w:val="24"/>
        </w:rPr>
        <w:t>ing the CET</w:t>
      </w:r>
      <w:r w:rsidRPr="00773FD2">
        <w:rPr>
          <w:rFonts w:ascii="Times New Roman" w:hAnsi="Times New Roman"/>
          <w:sz w:val="24"/>
          <w:szCs w:val="24"/>
        </w:rPr>
        <w:t xml:space="preserve">, with great success since the actual stopping </w:t>
      </w:r>
      <w:r w:rsidR="00E236EE">
        <w:rPr>
          <w:rFonts w:ascii="Times New Roman" w:hAnsi="Times New Roman"/>
          <w:sz w:val="24"/>
          <w:szCs w:val="24"/>
        </w:rPr>
        <w:t xml:space="preserve">of </w:t>
      </w:r>
      <w:r w:rsidRPr="00773FD2">
        <w:rPr>
          <w:rFonts w:ascii="Times New Roman" w:hAnsi="Times New Roman"/>
          <w:sz w:val="24"/>
          <w:szCs w:val="24"/>
        </w:rPr>
        <w:t xml:space="preserve">imports has </w:t>
      </w:r>
      <w:r w:rsidR="00E236EE">
        <w:rPr>
          <w:rFonts w:ascii="Times New Roman" w:hAnsi="Times New Roman"/>
          <w:sz w:val="24"/>
          <w:szCs w:val="24"/>
        </w:rPr>
        <w:t xml:space="preserve">allowed </w:t>
      </w:r>
      <w:r w:rsidR="00E236EE" w:rsidRPr="00773FD2">
        <w:rPr>
          <w:rFonts w:ascii="Times New Roman" w:hAnsi="Times New Roman"/>
          <w:sz w:val="24"/>
          <w:szCs w:val="24"/>
        </w:rPr>
        <w:t xml:space="preserve">local production </w:t>
      </w:r>
      <w:r w:rsidR="00E236EE">
        <w:rPr>
          <w:rFonts w:ascii="Times New Roman" w:hAnsi="Times New Roman"/>
          <w:sz w:val="24"/>
          <w:szCs w:val="24"/>
        </w:rPr>
        <w:t xml:space="preserve">to </w:t>
      </w:r>
      <w:r w:rsidRPr="00773FD2">
        <w:rPr>
          <w:rFonts w:ascii="Times New Roman" w:hAnsi="Times New Roman"/>
          <w:sz w:val="24"/>
          <w:szCs w:val="24"/>
        </w:rPr>
        <w:t>reconquest</w:t>
      </w:r>
      <w:r w:rsidR="00E236EE">
        <w:rPr>
          <w:rFonts w:ascii="Times New Roman" w:hAnsi="Times New Roman"/>
          <w:sz w:val="24"/>
          <w:szCs w:val="24"/>
        </w:rPr>
        <w:t xml:space="preserve"> the domestic market</w:t>
      </w:r>
      <w:r w:rsidRPr="00773FD2">
        <w:rPr>
          <w:rFonts w:ascii="Times New Roman" w:hAnsi="Times New Roman"/>
          <w:sz w:val="24"/>
          <w:szCs w:val="24"/>
        </w:rPr>
        <w:t>. Similarly Côte d'Ivoire impose</w:t>
      </w:r>
      <w:r w:rsidR="00990239">
        <w:rPr>
          <w:rFonts w:ascii="Times New Roman" w:hAnsi="Times New Roman"/>
          <w:sz w:val="24"/>
          <w:szCs w:val="24"/>
        </w:rPr>
        <w:t>s</w:t>
      </w:r>
      <w:r w:rsidRPr="00773FD2">
        <w:rPr>
          <w:rFonts w:ascii="Times New Roman" w:hAnsi="Times New Roman"/>
          <w:sz w:val="24"/>
          <w:szCs w:val="24"/>
        </w:rPr>
        <w:t xml:space="preserve"> a </w:t>
      </w:r>
      <w:r w:rsidR="00E236EE">
        <w:rPr>
          <w:rFonts w:ascii="Times New Roman" w:hAnsi="Times New Roman"/>
          <w:sz w:val="24"/>
          <w:szCs w:val="24"/>
        </w:rPr>
        <w:t xml:space="preserve">levy </w:t>
      </w:r>
      <w:r w:rsidRPr="00773FD2">
        <w:rPr>
          <w:rFonts w:ascii="Times New Roman" w:hAnsi="Times New Roman"/>
          <w:sz w:val="24"/>
          <w:szCs w:val="24"/>
        </w:rPr>
        <w:t>of 1,000 CFA</w:t>
      </w:r>
      <w:r w:rsidR="00E236EE">
        <w:rPr>
          <w:rFonts w:ascii="Times New Roman" w:hAnsi="Times New Roman"/>
          <w:sz w:val="24"/>
          <w:szCs w:val="24"/>
        </w:rPr>
        <w:t>F</w:t>
      </w:r>
      <w:r w:rsidRPr="00773FD2">
        <w:rPr>
          <w:rFonts w:ascii="Times New Roman" w:hAnsi="Times New Roman"/>
          <w:sz w:val="24"/>
          <w:szCs w:val="24"/>
        </w:rPr>
        <w:t xml:space="preserve"> per kg of imported poultry meat, special taxes on fish (20%), rice (between 5 and 10%), alcohol (45%), tobacco and cigarettes (between 30 and 35%), and petroleum products (20 to 44%), not to mention the ban on imports of sugar and wheat flour, also in contradiction with the </w:t>
      </w:r>
      <w:r w:rsidR="00990239">
        <w:rPr>
          <w:rFonts w:ascii="Times New Roman" w:hAnsi="Times New Roman"/>
          <w:sz w:val="24"/>
          <w:szCs w:val="24"/>
        </w:rPr>
        <w:t>CE</w:t>
      </w:r>
      <w:r w:rsidRPr="00773FD2">
        <w:rPr>
          <w:rFonts w:ascii="Times New Roman" w:hAnsi="Times New Roman"/>
          <w:sz w:val="24"/>
          <w:szCs w:val="24"/>
        </w:rPr>
        <w:t>T</w:t>
      </w:r>
      <w:r w:rsidR="00990239">
        <w:rPr>
          <w:rStyle w:val="Appelnotedebasdep"/>
          <w:rFonts w:ascii="Times New Roman" w:hAnsi="Times New Roman"/>
          <w:sz w:val="24"/>
          <w:szCs w:val="24"/>
        </w:rPr>
        <w:footnoteReference w:id="9"/>
      </w:r>
      <w:r w:rsidRPr="00773FD2">
        <w:rPr>
          <w:rFonts w:ascii="Times New Roman" w:hAnsi="Times New Roman"/>
          <w:sz w:val="24"/>
          <w:szCs w:val="24"/>
        </w:rPr>
        <w:t>. Not to mention the seasonal prohibition of imports of onions in Senegal</w:t>
      </w:r>
      <w:r w:rsidR="00990239">
        <w:rPr>
          <w:rStyle w:val="Appelnotedebasdep"/>
          <w:rFonts w:ascii="Times New Roman" w:hAnsi="Times New Roman"/>
          <w:sz w:val="24"/>
          <w:szCs w:val="24"/>
        </w:rPr>
        <w:footnoteReference w:id="10"/>
      </w:r>
      <w:r w:rsidRPr="00773FD2">
        <w:rPr>
          <w:rFonts w:ascii="Times New Roman" w:hAnsi="Times New Roman"/>
          <w:sz w:val="24"/>
          <w:szCs w:val="24"/>
        </w:rPr>
        <w:t xml:space="preserve"> and Guinea, when domestic production is abundant as </w:t>
      </w:r>
      <w:r w:rsidR="00990239">
        <w:rPr>
          <w:rFonts w:ascii="Times New Roman" w:hAnsi="Times New Roman"/>
          <w:sz w:val="24"/>
          <w:szCs w:val="24"/>
        </w:rPr>
        <w:t xml:space="preserve">it is difficult to </w:t>
      </w:r>
      <w:r w:rsidRPr="00773FD2">
        <w:rPr>
          <w:rFonts w:ascii="Times New Roman" w:hAnsi="Times New Roman"/>
          <w:sz w:val="24"/>
          <w:szCs w:val="24"/>
        </w:rPr>
        <w:t>store</w:t>
      </w:r>
      <w:r w:rsidR="00990239">
        <w:rPr>
          <w:rFonts w:ascii="Times New Roman" w:hAnsi="Times New Roman"/>
          <w:sz w:val="24"/>
          <w:szCs w:val="24"/>
        </w:rPr>
        <w:t xml:space="preserve"> it</w:t>
      </w:r>
      <w:r w:rsidR="00990239">
        <w:rPr>
          <w:rStyle w:val="Appelnotedebasdep"/>
          <w:rFonts w:ascii="Times New Roman" w:hAnsi="Times New Roman"/>
          <w:sz w:val="24"/>
          <w:szCs w:val="24"/>
        </w:rPr>
        <w:footnoteReference w:id="11"/>
      </w:r>
      <w:r w:rsidRPr="00773FD2">
        <w:rPr>
          <w:rFonts w:ascii="Times New Roman" w:hAnsi="Times New Roman"/>
          <w:sz w:val="24"/>
          <w:szCs w:val="24"/>
        </w:rPr>
        <w:t xml:space="preserve">. And these examples are not exhaustive. We are therefore very far </w:t>
      </w:r>
      <w:r w:rsidR="00990239">
        <w:rPr>
          <w:rFonts w:ascii="Times New Roman" w:hAnsi="Times New Roman"/>
          <w:sz w:val="24"/>
          <w:szCs w:val="24"/>
        </w:rPr>
        <w:t>short of the target</w:t>
      </w:r>
      <w:r w:rsidRPr="00773FD2">
        <w:rPr>
          <w:rFonts w:ascii="Times New Roman" w:hAnsi="Times New Roman"/>
          <w:sz w:val="24"/>
          <w:szCs w:val="24"/>
        </w:rPr>
        <w:t xml:space="preserve"> and the implementation of the EPA under these conditions augur</w:t>
      </w:r>
      <w:r w:rsidR="00990239">
        <w:rPr>
          <w:rFonts w:ascii="Times New Roman" w:hAnsi="Times New Roman"/>
          <w:sz w:val="24"/>
          <w:szCs w:val="24"/>
        </w:rPr>
        <w:t>s</w:t>
      </w:r>
      <w:r w:rsidRPr="00773FD2">
        <w:rPr>
          <w:rFonts w:ascii="Times New Roman" w:hAnsi="Times New Roman"/>
          <w:sz w:val="24"/>
          <w:szCs w:val="24"/>
        </w:rPr>
        <w:t xml:space="preserve"> big problems, including EU prosecution for violation of </w:t>
      </w:r>
      <w:r w:rsidR="00990239">
        <w:rPr>
          <w:rFonts w:ascii="Times New Roman" w:hAnsi="Times New Roman"/>
          <w:sz w:val="24"/>
          <w:szCs w:val="24"/>
        </w:rPr>
        <w:t xml:space="preserve">the </w:t>
      </w:r>
      <w:r w:rsidRPr="00773FD2">
        <w:rPr>
          <w:rFonts w:ascii="Times New Roman" w:hAnsi="Times New Roman"/>
          <w:sz w:val="24"/>
          <w:szCs w:val="24"/>
        </w:rPr>
        <w:t>trade liberalization prov</w:t>
      </w:r>
      <w:r w:rsidR="00990239">
        <w:rPr>
          <w:rFonts w:ascii="Times New Roman" w:hAnsi="Times New Roman"/>
          <w:sz w:val="24"/>
          <w:szCs w:val="24"/>
        </w:rPr>
        <w:t>ided for in the EPA Agreement.</w:t>
      </w:r>
    </w:p>
    <w:p w:rsidR="00990239" w:rsidRPr="00990239" w:rsidRDefault="00990239" w:rsidP="00990239">
      <w:pPr>
        <w:spacing w:after="0" w:line="240" w:lineRule="auto"/>
        <w:jc w:val="both"/>
        <w:rPr>
          <w:rFonts w:ascii="Times New Roman" w:hAnsi="Times New Roman"/>
          <w:sz w:val="24"/>
          <w:szCs w:val="24"/>
        </w:rPr>
      </w:pPr>
      <w:r>
        <w:rPr>
          <w:rFonts w:ascii="Times New Roman" w:hAnsi="Times New Roman"/>
          <w:sz w:val="24"/>
          <w:szCs w:val="24"/>
        </w:rPr>
        <w:t>O</w:t>
      </w:r>
      <w:r w:rsidRPr="00990239">
        <w:rPr>
          <w:rFonts w:ascii="Times New Roman" w:hAnsi="Times New Roman"/>
          <w:sz w:val="24"/>
          <w:szCs w:val="24"/>
        </w:rPr>
        <w:t xml:space="preserve">n August 18 the President of the ECOWAS Commission, Alain Marcel de Souza, has rightly pointed out that, following the recent approval of the parliaments of Ghana and Côte d'Ivoire to ratify their </w:t>
      </w:r>
      <w:r>
        <w:rPr>
          <w:rFonts w:ascii="Times New Roman" w:hAnsi="Times New Roman"/>
          <w:sz w:val="24"/>
          <w:szCs w:val="24"/>
        </w:rPr>
        <w:t xml:space="preserve">interim </w:t>
      </w:r>
      <w:r w:rsidRPr="00990239">
        <w:rPr>
          <w:rFonts w:ascii="Times New Roman" w:hAnsi="Times New Roman"/>
          <w:sz w:val="24"/>
          <w:szCs w:val="24"/>
        </w:rPr>
        <w:t>EPAs with the EU, "</w:t>
      </w:r>
      <w:r w:rsidRPr="00973BA8">
        <w:rPr>
          <w:rFonts w:ascii="Times New Roman" w:hAnsi="Times New Roman"/>
          <w:i/>
          <w:sz w:val="24"/>
          <w:szCs w:val="24"/>
        </w:rPr>
        <w:t xml:space="preserve">The implementation of the interim agreements on the ECOWAS Community market of European products at preferential custom duties different from those of the </w:t>
      </w:r>
      <w:r w:rsidR="00973BA8" w:rsidRPr="00973BA8">
        <w:rPr>
          <w:rFonts w:ascii="Times New Roman" w:hAnsi="Times New Roman"/>
          <w:i/>
          <w:sz w:val="24"/>
          <w:szCs w:val="24"/>
        </w:rPr>
        <w:t>C</w:t>
      </w:r>
      <w:r w:rsidRPr="00973BA8">
        <w:rPr>
          <w:rFonts w:ascii="Times New Roman" w:hAnsi="Times New Roman"/>
          <w:i/>
          <w:sz w:val="24"/>
          <w:szCs w:val="24"/>
        </w:rPr>
        <w:t xml:space="preserve">ommon </w:t>
      </w:r>
      <w:r w:rsidR="00973BA8" w:rsidRPr="00973BA8">
        <w:rPr>
          <w:rFonts w:ascii="Times New Roman" w:hAnsi="Times New Roman"/>
          <w:i/>
          <w:sz w:val="24"/>
          <w:szCs w:val="24"/>
        </w:rPr>
        <w:t>E</w:t>
      </w:r>
      <w:r w:rsidRPr="00973BA8">
        <w:rPr>
          <w:rFonts w:ascii="Times New Roman" w:hAnsi="Times New Roman"/>
          <w:i/>
          <w:sz w:val="24"/>
          <w:szCs w:val="24"/>
        </w:rPr>
        <w:t>xternal Tariff will undermine all efforts together to consolidate the regional market</w:t>
      </w:r>
      <w:r w:rsidRPr="00990239">
        <w:rPr>
          <w:rFonts w:ascii="Times New Roman" w:hAnsi="Times New Roman"/>
          <w:sz w:val="24"/>
          <w:szCs w:val="24"/>
        </w:rPr>
        <w:t>"</w:t>
      </w:r>
      <w:r w:rsidR="00973BA8">
        <w:rPr>
          <w:rStyle w:val="Appelnotedebasdep"/>
          <w:rFonts w:ascii="Times New Roman" w:hAnsi="Times New Roman"/>
          <w:sz w:val="24"/>
          <w:szCs w:val="24"/>
        </w:rPr>
        <w:footnoteReference w:id="12"/>
      </w:r>
      <w:r w:rsidRPr="00990239">
        <w:rPr>
          <w:rFonts w:ascii="Times New Roman" w:hAnsi="Times New Roman"/>
          <w:sz w:val="24"/>
          <w:szCs w:val="24"/>
        </w:rPr>
        <w:t>.</w:t>
      </w:r>
    </w:p>
    <w:p w:rsidR="00990239" w:rsidRPr="00990239" w:rsidRDefault="00990239" w:rsidP="00990239">
      <w:pPr>
        <w:spacing w:after="0" w:line="240" w:lineRule="auto"/>
        <w:jc w:val="both"/>
        <w:rPr>
          <w:rFonts w:ascii="Times New Roman" w:hAnsi="Times New Roman"/>
          <w:sz w:val="24"/>
          <w:szCs w:val="24"/>
        </w:rPr>
      </w:pPr>
    </w:p>
    <w:p w:rsidR="00990239" w:rsidRDefault="00990239" w:rsidP="00990239">
      <w:pPr>
        <w:spacing w:after="0" w:line="240" w:lineRule="auto"/>
        <w:jc w:val="both"/>
        <w:rPr>
          <w:rFonts w:ascii="Times New Roman" w:hAnsi="Times New Roman"/>
          <w:sz w:val="24"/>
          <w:szCs w:val="24"/>
        </w:rPr>
      </w:pPr>
      <w:r w:rsidRPr="00990239">
        <w:rPr>
          <w:rFonts w:ascii="Times New Roman" w:hAnsi="Times New Roman"/>
          <w:sz w:val="24"/>
          <w:szCs w:val="24"/>
        </w:rPr>
        <w:t xml:space="preserve">Let us be </w:t>
      </w:r>
      <w:proofErr w:type="gramStart"/>
      <w:r w:rsidRPr="00990239">
        <w:rPr>
          <w:rFonts w:ascii="Times New Roman" w:hAnsi="Times New Roman"/>
          <w:sz w:val="24"/>
          <w:szCs w:val="24"/>
        </w:rPr>
        <w:t>clear:</w:t>
      </w:r>
      <w:proofErr w:type="gramEnd"/>
      <w:r w:rsidRPr="00990239">
        <w:rPr>
          <w:rFonts w:ascii="Times New Roman" w:hAnsi="Times New Roman"/>
          <w:sz w:val="24"/>
          <w:szCs w:val="24"/>
        </w:rPr>
        <w:t xml:space="preserve"> the </w:t>
      </w:r>
      <w:r w:rsidR="00F25002">
        <w:rPr>
          <w:rFonts w:ascii="Times New Roman" w:hAnsi="Times New Roman"/>
          <w:sz w:val="24"/>
          <w:szCs w:val="24"/>
        </w:rPr>
        <w:t xml:space="preserve">imports of </w:t>
      </w:r>
      <w:r w:rsidRPr="00990239">
        <w:rPr>
          <w:rFonts w:ascii="Times New Roman" w:hAnsi="Times New Roman"/>
          <w:sz w:val="24"/>
          <w:szCs w:val="24"/>
        </w:rPr>
        <w:t xml:space="preserve">products excluded from liberalization under the EPA are not prohibited but their </w:t>
      </w:r>
      <w:r w:rsidR="00973BA8">
        <w:rPr>
          <w:rFonts w:ascii="Times New Roman" w:hAnsi="Times New Roman"/>
          <w:sz w:val="24"/>
          <w:szCs w:val="24"/>
        </w:rPr>
        <w:t>I</w:t>
      </w:r>
      <w:r w:rsidRPr="00990239">
        <w:rPr>
          <w:rFonts w:ascii="Times New Roman" w:hAnsi="Times New Roman"/>
          <w:sz w:val="24"/>
          <w:szCs w:val="24"/>
        </w:rPr>
        <w:t xml:space="preserve">D will not be reduced with the EPA. Also </w:t>
      </w:r>
      <w:r w:rsidR="00973BA8">
        <w:rPr>
          <w:rFonts w:ascii="Times New Roman" w:hAnsi="Times New Roman"/>
          <w:sz w:val="24"/>
          <w:szCs w:val="24"/>
        </w:rPr>
        <w:t xml:space="preserve">to </w:t>
      </w:r>
      <w:r w:rsidRPr="00990239">
        <w:rPr>
          <w:rFonts w:ascii="Times New Roman" w:hAnsi="Times New Roman"/>
          <w:sz w:val="24"/>
          <w:szCs w:val="24"/>
        </w:rPr>
        <w:t xml:space="preserve">say that </w:t>
      </w:r>
      <w:r w:rsidR="00973BA8">
        <w:rPr>
          <w:rFonts w:ascii="Times New Roman" w:hAnsi="Times New Roman"/>
          <w:sz w:val="24"/>
          <w:szCs w:val="24"/>
        </w:rPr>
        <w:t xml:space="preserve">WA </w:t>
      </w:r>
      <w:r w:rsidRPr="00990239">
        <w:rPr>
          <w:rFonts w:ascii="Times New Roman" w:hAnsi="Times New Roman"/>
          <w:sz w:val="24"/>
          <w:szCs w:val="24"/>
        </w:rPr>
        <w:t xml:space="preserve">exports will not be taxed by the EU with the EPA, like those of LDCs without </w:t>
      </w:r>
      <w:r w:rsidR="00973BA8">
        <w:rPr>
          <w:rFonts w:ascii="Times New Roman" w:hAnsi="Times New Roman"/>
          <w:sz w:val="24"/>
          <w:szCs w:val="24"/>
        </w:rPr>
        <w:t xml:space="preserve">the </w:t>
      </w:r>
      <w:r w:rsidRPr="00990239">
        <w:rPr>
          <w:rFonts w:ascii="Times New Roman" w:hAnsi="Times New Roman"/>
          <w:sz w:val="24"/>
          <w:szCs w:val="24"/>
        </w:rPr>
        <w:t xml:space="preserve">EPA, does not mean they will not be subject to a double </w:t>
      </w:r>
      <w:proofErr w:type="gramStart"/>
      <w:r w:rsidRPr="00990239">
        <w:rPr>
          <w:rFonts w:ascii="Times New Roman" w:hAnsi="Times New Roman"/>
          <w:sz w:val="24"/>
          <w:szCs w:val="24"/>
        </w:rPr>
        <w:t>bind:</w:t>
      </w:r>
      <w:proofErr w:type="gramEnd"/>
      <w:r w:rsidRPr="00990239">
        <w:rPr>
          <w:rFonts w:ascii="Times New Roman" w:hAnsi="Times New Roman"/>
          <w:sz w:val="24"/>
          <w:szCs w:val="24"/>
        </w:rPr>
        <w:t xml:space="preserve"> to meet the </w:t>
      </w:r>
      <w:r w:rsidR="00973BA8">
        <w:rPr>
          <w:rFonts w:ascii="Times New Roman" w:hAnsi="Times New Roman"/>
          <w:sz w:val="24"/>
          <w:szCs w:val="24"/>
        </w:rPr>
        <w:t xml:space="preserve">EU </w:t>
      </w:r>
      <w:r w:rsidRPr="00990239">
        <w:rPr>
          <w:rFonts w:ascii="Times New Roman" w:hAnsi="Times New Roman"/>
          <w:sz w:val="24"/>
          <w:szCs w:val="24"/>
        </w:rPr>
        <w:t xml:space="preserve">criteria on rules of origin and </w:t>
      </w:r>
      <w:r w:rsidR="00973BA8">
        <w:rPr>
          <w:rFonts w:ascii="Times New Roman" w:hAnsi="Times New Roman"/>
          <w:sz w:val="24"/>
          <w:szCs w:val="24"/>
        </w:rPr>
        <w:t xml:space="preserve">on </w:t>
      </w:r>
      <w:r w:rsidRPr="00990239">
        <w:rPr>
          <w:rFonts w:ascii="Times New Roman" w:hAnsi="Times New Roman"/>
          <w:sz w:val="24"/>
          <w:szCs w:val="24"/>
        </w:rPr>
        <w:t>sanitary and phytosanitary rules.</w:t>
      </w:r>
    </w:p>
    <w:p w:rsidR="00973BA8" w:rsidRDefault="00973BA8" w:rsidP="003B3F4D">
      <w:pPr>
        <w:spacing w:after="0" w:line="240" w:lineRule="auto"/>
        <w:jc w:val="both"/>
        <w:rPr>
          <w:rFonts w:ascii="Times New Roman" w:hAnsi="Times New Roman"/>
          <w:sz w:val="24"/>
          <w:szCs w:val="24"/>
        </w:rPr>
      </w:pPr>
    </w:p>
    <w:p w:rsidR="00973BA8" w:rsidRPr="00973BA8" w:rsidRDefault="00973BA8" w:rsidP="00973BA8">
      <w:pPr>
        <w:spacing w:after="0" w:line="240" w:lineRule="auto"/>
        <w:jc w:val="both"/>
        <w:rPr>
          <w:rFonts w:ascii="Times New Roman" w:hAnsi="Times New Roman"/>
          <w:sz w:val="24"/>
          <w:szCs w:val="24"/>
        </w:rPr>
      </w:pPr>
      <w:r w:rsidRPr="00973BA8">
        <w:rPr>
          <w:rFonts w:ascii="Times New Roman" w:hAnsi="Times New Roman"/>
          <w:sz w:val="24"/>
          <w:szCs w:val="24"/>
        </w:rPr>
        <w:t xml:space="preserve">Although the excluded products can continue to be imported </w:t>
      </w:r>
      <w:r>
        <w:rPr>
          <w:rFonts w:ascii="Times New Roman" w:hAnsi="Times New Roman"/>
          <w:sz w:val="24"/>
          <w:szCs w:val="24"/>
        </w:rPr>
        <w:t>a</w:t>
      </w:r>
      <w:r w:rsidRPr="00973BA8">
        <w:rPr>
          <w:rFonts w:ascii="Times New Roman" w:hAnsi="Times New Roman"/>
          <w:sz w:val="24"/>
          <w:szCs w:val="24"/>
        </w:rPr>
        <w:t>t</w:t>
      </w:r>
      <w:r>
        <w:rPr>
          <w:rFonts w:ascii="Times New Roman" w:hAnsi="Times New Roman"/>
          <w:sz w:val="24"/>
          <w:szCs w:val="24"/>
        </w:rPr>
        <w:t xml:space="preserve"> </w:t>
      </w:r>
      <w:r w:rsidRPr="00973BA8">
        <w:rPr>
          <w:rFonts w:ascii="Times New Roman" w:hAnsi="Times New Roman"/>
          <w:sz w:val="24"/>
          <w:szCs w:val="24"/>
        </w:rPr>
        <w:t xml:space="preserve">the existing </w:t>
      </w:r>
      <w:r>
        <w:rPr>
          <w:rFonts w:ascii="Times New Roman" w:hAnsi="Times New Roman"/>
          <w:sz w:val="24"/>
          <w:szCs w:val="24"/>
        </w:rPr>
        <w:t>I</w:t>
      </w:r>
      <w:r w:rsidRPr="00973BA8">
        <w:rPr>
          <w:rFonts w:ascii="Times New Roman" w:hAnsi="Times New Roman"/>
          <w:sz w:val="24"/>
          <w:szCs w:val="24"/>
        </w:rPr>
        <w:t>D</w:t>
      </w:r>
      <w:r>
        <w:rPr>
          <w:rFonts w:ascii="Times New Roman" w:hAnsi="Times New Roman"/>
          <w:sz w:val="24"/>
          <w:szCs w:val="24"/>
        </w:rPr>
        <w:t xml:space="preserve"> of </w:t>
      </w:r>
      <w:r w:rsidRPr="00973BA8">
        <w:rPr>
          <w:rFonts w:ascii="Times New Roman" w:hAnsi="Times New Roman"/>
          <w:sz w:val="24"/>
          <w:szCs w:val="24"/>
        </w:rPr>
        <w:t xml:space="preserve">year T and </w:t>
      </w:r>
      <w:r>
        <w:rPr>
          <w:rFonts w:ascii="Times New Roman" w:hAnsi="Times New Roman"/>
          <w:sz w:val="24"/>
          <w:szCs w:val="24"/>
        </w:rPr>
        <w:t xml:space="preserve">as </w:t>
      </w:r>
      <w:r w:rsidRPr="00973BA8">
        <w:rPr>
          <w:rFonts w:ascii="Times New Roman" w:hAnsi="Times New Roman"/>
          <w:sz w:val="24"/>
          <w:szCs w:val="24"/>
        </w:rPr>
        <w:t>those imports could increase</w:t>
      </w:r>
      <w:r>
        <w:rPr>
          <w:rFonts w:ascii="Times New Roman" w:hAnsi="Times New Roman"/>
          <w:sz w:val="24"/>
          <w:szCs w:val="24"/>
        </w:rPr>
        <w:t>, we</w:t>
      </w:r>
      <w:r w:rsidRPr="00973BA8">
        <w:rPr>
          <w:rFonts w:ascii="Times New Roman" w:hAnsi="Times New Roman"/>
          <w:sz w:val="24"/>
          <w:szCs w:val="24"/>
        </w:rPr>
        <w:t xml:space="preserve"> will limit</w:t>
      </w:r>
      <w:r>
        <w:rPr>
          <w:rFonts w:ascii="Times New Roman" w:hAnsi="Times New Roman"/>
          <w:sz w:val="24"/>
          <w:szCs w:val="24"/>
        </w:rPr>
        <w:t xml:space="preserve"> ourselves to </w:t>
      </w:r>
      <w:r w:rsidRPr="00973BA8">
        <w:rPr>
          <w:rFonts w:ascii="Times New Roman" w:hAnsi="Times New Roman"/>
          <w:sz w:val="24"/>
          <w:szCs w:val="24"/>
        </w:rPr>
        <w:t xml:space="preserve">calculate </w:t>
      </w:r>
      <w:r w:rsidR="00567593">
        <w:rPr>
          <w:rFonts w:ascii="Times New Roman" w:hAnsi="Times New Roman"/>
          <w:sz w:val="24"/>
          <w:szCs w:val="24"/>
        </w:rPr>
        <w:t>the reduction of I</w:t>
      </w:r>
      <w:r w:rsidRPr="00973BA8">
        <w:rPr>
          <w:rFonts w:ascii="Times New Roman" w:hAnsi="Times New Roman"/>
          <w:sz w:val="24"/>
          <w:szCs w:val="24"/>
        </w:rPr>
        <w:t>D on</w:t>
      </w:r>
      <w:r w:rsidR="00567593">
        <w:rPr>
          <w:rFonts w:ascii="Times New Roman" w:hAnsi="Times New Roman"/>
          <w:sz w:val="24"/>
          <w:szCs w:val="24"/>
        </w:rPr>
        <w:t xml:space="preserve"> the</w:t>
      </w:r>
      <w:r w:rsidRPr="00973BA8">
        <w:rPr>
          <w:rFonts w:ascii="Times New Roman" w:hAnsi="Times New Roman"/>
          <w:sz w:val="24"/>
          <w:szCs w:val="24"/>
        </w:rPr>
        <w:t xml:space="preserve"> liberalized </w:t>
      </w:r>
      <w:r w:rsidR="00567593" w:rsidRPr="00973BA8">
        <w:rPr>
          <w:rFonts w:ascii="Times New Roman" w:hAnsi="Times New Roman"/>
          <w:sz w:val="24"/>
          <w:szCs w:val="24"/>
        </w:rPr>
        <w:t xml:space="preserve">products </w:t>
      </w:r>
      <w:r w:rsidR="00567593">
        <w:rPr>
          <w:rFonts w:ascii="Times New Roman" w:hAnsi="Times New Roman"/>
          <w:sz w:val="24"/>
          <w:szCs w:val="24"/>
        </w:rPr>
        <w:t xml:space="preserve">of </w:t>
      </w:r>
      <w:r w:rsidRPr="00973BA8">
        <w:rPr>
          <w:rFonts w:ascii="Times New Roman" w:hAnsi="Times New Roman"/>
          <w:sz w:val="24"/>
          <w:szCs w:val="24"/>
        </w:rPr>
        <w:t>groups A, B and C from the EU28-U</w:t>
      </w:r>
      <w:r w:rsidR="00567593">
        <w:rPr>
          <w:rFonts w:ascii="Times New Roman" w:hAnsi="Times New Roman"/>
          <w:sz w:val="24"/>
          <w:szCs w:val="24"/>
        </w:rPr>
        <w:t>K</w:t>
      </w:r>
      <w:r w:rsidRPr="00973BA8">
        <w:rPr>
          <w:rFonts w:ascii="Times New Roman" w:hAnsi="Times New Roman"/>
          <w:sz w:val="24"/>
          <w:szCs w:val="24"/>
        </w:rPr>
        <w:t xml:space="preserve"> or </w:t>
      </w:r>
      <w:r w:rsidR="00567593">
        <w:rPr>
          <w:rFonts w:ascii="Times New Roman" w:hAnsi="Times New Roman"/>
          <w:sz w:val="24"/>
          <w:szCs w:val="24"/>
        </w:rPr>
        <w:t xml:space="preserve">from the </w:t>
      </w:r>
      <w:r w:rsidRPr="00973BA8">
        <w:rPr>
          <w:rFonts w:ascii="Times New Roman" w:hAnsi="Times New Roman"/>
          <w:sz w:val="24"/>
          <w:szCs w:val="24"/>
        </w:rPr>
        <w:t xml:space="preserve">EU28. </w:t>
      </w:r>
      <w:r w:rsidR="00567593">
        <w:rPr>
          <w:rFonts w:ascii="Times New Roman" w:hAnsi="Times New Roman"/>
          <w:sz w:val="24"/>
          <w:szCs w:val="24"/>
        </w:rPr>
        <w:t>The I</w:t>
      </w:r>
      <w:r w:rsidRPr="00973BA8">
        <w:rPr>
          <w:rFonts w:ascii="Times New Roman" w:hAnsi="Times New Roman"/>
          <w:sz w:val="24"/>
          <w:szCs w:val="24"/>
        </w:rPr>
        <w:t xml:space="preserve">D collected on imports of excluded products would simply be increased </w:t>
      </w:r>
      <w:r w:rsidR="00567593">
        <w:rPr>
          <w:rFonts w:ascii="Times New Roman" w:hAnsi="Times New Roman"/>
          <w:sz w:val="24"/>
          <w:szCs w:val="24"/>
        </w:rPr>
        <w:t xml:space="preserve">by </w:t>
      </w:r>
      <w:r w:rsidRPr="00973BA8">
        <w:rPr>
          <w:rFonts w:ascii="Times New Roman" w:hAnsi="Times New Roman"/>
          <w:sz w:val="24"/>
          <w:szCs w:val="24"/>
        </w:rPr>
        <w:t xml:space="preserve">30% in CIF value compared to their EU FOB value but </w:t>
      </w:r>
      <w:r w:rsidR="00567593">
        <w:rPr>
          <w:rFonts w:ascii="Times New Roman" w:hAnsi="Times New Roman"/>
          <w:sz w:val="24"/>
          <w:szCs w:val="24"/>
        </w:rPr>
        <w:t xml:space="preserve">we do not have to </w:t>
      </w:r>
      <w:r w:rsidRPr="00973BA8">
        <w:rPr>
          <w:rFonts w:ascii="Times New Roman" w:hAnsi="Times New Roman"/>
          <w:sz w:val="24"/>
          <w:szCs w:val="24"/>
        </w:rPr>
        <w:t xml:space="preserve">apply an impact </w:t>
      </w:r>
      <w:r w:rsidR="00567593">
        <w:rPr>
          <w:rFonts w:ascii="Times New Roman" w:hAnsi="Times New Roman"/>
          <w:sz w:val="24"/>
          <w:szCs w:val="24"/>
        </w:rPr>
        <w:t>of</w:t>
      </w:r>
      <w:r w:rsidRPr="00973BA8">
        <w:rPr>
          <w:rFonts w:ascii="Times New Roman" w:hAnsi="Times New Roman"/>
          <w:sz w:val="24"/>
          <w:szCs w:val="24"/>
        </w:rPr>
        <w:t xml:space="preserve"> trade diversion in relation to third countries since their </w:t>
      </w:r>
      <w:r w:rsidR="00567593">
        <w:rPr>
          <w:rFonts w:ascii="Times New Roman" w:hAnsi="Times New Roman"/>
          <w:sz w:val="24"/>
          <w:szCs w:val="24"/>
        </w:rPr>
        <w:t>I</w:t>
      </w:r>
      <w:r w:rsidRPr="00973BA8">
        <w:rPr>
          <w:rFonts w:ascii="Times New Roman" w:hAnsi="Times New Roman"/>
          <w:sz w:val="24"/>
          <w:szCs w:val="24"/>
        </w:rPr>
        <w:t xml:space="preserve">D </w:t>
      </w:r>
      <w:r w:rsidR="00567593">
        <w:rPr>
          <w:rFonts w:ascii="Times New Roman" w:hAnsi="Times New Roman"/>
          <w:sz w:val="24"/>
          <w:szCs w:val="24"/>
        </w:rPr>
        <w:t>would remain t</w:t>
      </w:r>
      <w:r w:rsidRPr="00973BA8">
        <w:rPr>
          <w:rFonts w:ascii="Times New Roman" w:hAnsi="Times New Roman"/>
          <w:sz w:val="24"/>
          <w:szCs w:val="24"/>
        </w:rPr>
        <w:t>he same. As for the impact related to the increase</w:t>
      </w:r>
      <w:r w:rsidR="00567593">
        <w:rPr>
          <w:rFonts w:ascii="Times New Roman" w:hAnsi="Times New Roman"/>
          <w:sz w:val="24"/>
          <w:szCs w:val="24"/>
        </w:rPr>
        <w:t>d</w:t>
      </w:r>
      <w:r w:rsidRPr="00973BA8">
        <w:rPr>
          <w:rFonts w:ascii="Times New Roman" w:hAnsi="Times New Roman"/>
          <w:sz w:val="24"/>
          <w:szCs w:val="24"/>
        </w:rPr>
        <w:t xml:space="preserve"> population </w:t>
      </w:r>
      <w:r w:rsidR="00567593">
        <w:rPr>
          <w:rFonts w:ascii="Times New Roman" w:hAnsi="Times New Roman"/>
          <w:sz w:val="24"/>
          <w:szCs w:val="24"/>
        </w:rPr>
        <w:t xml:space="preserve">it </w:t>
      </w:r>
      <w:r w:rsidRPr="00973BA8">
        <w:rPr>
          <w:rFonts w:ascii="Times New Roman" w:hAnsi="Times New Roman"/>
          <w:sz w:val="24"/>
          <w:szCs w:val="24"/>
        </w:rPr>
        <w:t xml:space="preserve">should play in part </w:t>
      </w:r>
      <w:r w:rsidR="00567593">
        <w:rPr>
          <w:rFonts w:ascii="Times New Roman" w:hAnsi="Times New Roman"/>
          <w:sz w:val="24"/>
          <w:szCs w:val="24"/>
        </w:rPr>
        <w:t xml:space="preserve">on </w:t>
      </w:r>
      <w:r w:rsidRPr="00973BA8">
        <w:rPr>
          <w:rFonts w:ascii="Times New Roman" w:hAnsi="Times New Roman"/>
          <w:sz w:val="24"/>
          <w:szCs w:val="24"/>
        </w:rPr>
        <w:t xml:space="preserve">the excluded products taxed at 10%, which represented 7.2% of </w:t>
      </w:r>
      <w:r w:rsidR="00567593">
        <w:rPr>
          <w:rFonts w:ascii="Times New Roman" w:hAnsi="Times New Roman"/>
          <w:sz w:val="24"/>
          <w:szCs w:val="24"/>
        </w:rPr>
        <w:t xml:space="preserve">the imports of excluded </w:t>
      </w:r>
      <w:r w:rsidRPr="00973BA8">
        <w:rPr>
          <w:rFonts w:ascii="Times New Roman" w:hAnsi="Times New Roman"/>
          <w:sz w:val="24"/>
          <w:szCs w:val="24"/>
        </w:rPr>
        <w:t xml:space="preserve">products </w:t>
      </w:r>
      <w:r w:rsidR="00567593">
        <w:rPr>
          <w:rFonts w:ascii="Times New Roman" w:hAnsi="Times New Roman"/>
          <w:sz w:val="24"/>
          <w:szCs w:val="24"/>
        </w:rPr>
        <w:t xml:space="preserve">coming </w:t>
      </w:r>
      <w:r w:rsidRPr="00973BA8">
        <w:rPr>
          <w:rFonts w:ascii="Times New Roman" w:hAnsi="Times New Roman"/>
          <w:sz w:val="24"/>
          <w:szCs w:val="24"/>
        </w:rPr>
        <w:t>from the EU28-U</w:t>
      </w:r>
      <w:r w:rsidR="00567593">
        <w:rPr>
          <w:rFonts w:ascii="Times New Roman" w:hAnsi="Times New Roman"/>
          <w:sz w:val="24"/>
          <w:szCs w:val="24"/>
        </w:rPr>
        <w:t>K in 2015</w:t>
      </w:r>
      <w:r w:rsidRPr="00973BA8">
        <w:rPr>
          <w:rFonts w:ascii="Times New Roman" w:hAnsi="Times New Roman"/>
          <w:sz w:val="24"/>
          <w:szCs w:val="24"/>
        </w:rPr>
        <w:t>.</w:t>
      </w:r>
    </w:p>
    <w:p w:rsidR="00973BA8" w:rsidRPr="00973BA8" w:rsidRDefault="00973BA8" w:rsidP="00973BA8">
      <w:pPr>
        <w:spacing w:after="0" w:line="240" w:lineRule="auto"/>
        <w:jc w:val="both"/>
        <w:rPr>
          <w:rFonts w:ascii="Times New Roman" w:hAnsi="Times New Roman"/>
          <w:sz w:val="24"/>
          <w:szCs w:val="24"/>
        </w:rPr>
      </w:pPr>
    </w:p>
    <w:p w:rsidR="003B3F4D" w:rsidRDefault="00973BA8" w:rsidP="003B3F4D">
      <w:pPr>
        <w:spacing w:after="0" w:line="240" w:lineRule="auto"/>
        <w:jc w:val="both"/>
        <w:rPr>
          <w:rFonts w:ascii="Times New Roman" w:hAnsi="Times New Roman"/>
          <w:sz w:val="24"/>
          <w:szCs w:val="24"/>
        </w:rPr>
      </w:pPr>
      <w:r w:rsidRPr="00973BA8">
        <w:rPr>
          <w:rFonts w:ascii="Times New Roman" w:hAnsi="Times New Roman"/>
          <w:sz w:val="24"/>
          <w:szCs w:val="24"/>
        </w:rPr>
        <w:t xml:space="preserve">The </w:t>
      </w:r>
      <w:r w:rsidR="005765AC">
        <w:rPr>
          <w:rFonts w:ascii="Times New Roman" w:hAnsi="Times New Roman"/>
          <w:sz w:val="24"/>
          <w:szCs w:val="24"/>
        </w:rPr>
        <w:t xml:space="preserve">losses of </w:t>
      </w:r>
      <w:r w:rsidR="00567593">
        <w:rPr>
          <w:rFonts w:ascii="Times New Roman" w:hAnsi="Times New Roman"/>
          <w:sz w:val="24"/>
          <w:szCs w:val="24"/>
        </w:rPr>
        <w:t>I</w:t>
      </w:r>
      <w:r w:rsidRPr="00973BA8">
        <w:rPr>
          <w:rFonts w:ascii="Times New Roman" w:hAnsi="Times New Roman"/>
          <w:sz w:val="24"/>
          <w:szCs w:val="24"/>
        </w:rPr>
        <w:t xml:space="preserve">D results from the comparison of </w:t>
      </w:r>
      <w:r w:rsidR="00567593">
        <w:rPr>
          <w:rFonts w:ascii="Times New Roman" w:hAnsi="Times New Roman"/>
          <w:sz w:val="24"/>
          <w:szCs w:val="24"/>
        </w:rPr>
        <w:t xml:space="preserve">their </w:t>
      </w:r>
      <w:r w:rsidR="00C02521">
        <w:rPr>
          <w:rFonts w:ascii="Times New Roman" w:hAnsi="Times New Roman"/>
          <w:sz w:val="24"/>
          <w:szCs w:val="24"/>
        </w:rPr>
        <w:t xml:space="preserve">level at the </w:t>
      </w:r>
      <w:r w:rsidRPr="00973BA8">
        <w:rPr>
          <w:rFonts w:ascii="Times New Roman" w:hAnsi="Times New Roman"/>
          <w:sz w:val="24"/>
          <w:szCs w:val="24"/>
        </w:rPr>
        <w:t xml:space="preserve">average rate of 8.59% </w:t>
      </w:r>
      <w:r w:rsidR="00567593">
        <w:rPr>
          <w:rFonts w:ascii="Times New Roman" w:hAnsi="Times New Roman"/>
          <w:sz w:val="24"/>
          <w:szCs w:val="24"/>
        </w:rPr>
        <w:t>without the EPA r</w:t>
      </w:r>
      <w:r w:rsidRPr="00973BA8">
        <w:rPr>
          <w:rFonts w:ascii="Times New Roman" w:hAnsi="Times New Roman"/>
          <w:sz w:val="24"/>
          <w:szCs w:val="24"/>
        </w:rPr>
        <w:t xml:space="preserve">ecorded in 2015 </w:t>
      </w:r>
      <w:r w:rsidR="00C02521">
        <w:rPr>
          <w:rFonts w:ascii="Times New Roman" w:hAnsi="Times New Roman"/>
          <w:sz w:val="24"/>
          <w:szCs w:val="24"/>
        </w:rPr>
        <w:t>with their level</w:t>
      </w:r>
      <w:r w:rsidRPr="00973BA8">
        <w:rPr>
          <w:rFonts w:ascii="Times New Roman" w:hAnsi="Times New Roman"/>
          <w:sz w:val="24"/>
          <w:szCs w:val="24"/>
        </w:rPr>
        <w:t xml:space="preserve"> </w:t>
      </w:r>
      <w:r w:rsidR="00C02521">
        <w:rPr>
          <w:rFonts w:ascii="Times New Roman" w:hAnsi="Times New Roman"/>
          <w:sz w:val="24"/>
          <w:szCs w:val="24"/>
        </w:rPr>
        <w:t>with the EPA.</w:t>
      </w:r>
    </w:p>
    <w:p w:rsidR="00A033AC" w:rsidRDefault="00A033AC" w:rsidP="003B3F4D">
      <w:pPr>
        <w:spacing w:after="0" w:line="240" w:lineRule="auto"/>
        <w:jc w:val="both"/>
        <w:rPr>
          <w:rFonts w:ascii="Times New Roman" w:hAnsi="Times New Roman"/>
          <w:sz w:val="24"/>
          <w:szCs w:val="24"/>
        </w:rPr>
      </w:pPr>
    </w:p>
    <w:p w:rsidR="00C02521" w:rsidRDefault="00C02521" w:rsidP="003B3F4D">
      <w:pPr>
        <w:spacing w:after="0" w:line="240" w:lineRule="auto"/>
        <w:jc w:val="both"/>
        <w:rPr>
          <w:rFonts w:ascii="Times New Roman" w:hAnsi="Times New Roman"/>
          <w:sz w:val="24"/>
          <w:szCs w:val="24"/>
        </w:rPr>
      </w:pPr>
      <w:r>
        <w:rPr>
          <w:rFonts w:ascii="Times New Roman" w:hAnsi="Times New Roman"/>
          <w:sz w:val="24"/>
          <w:szCs w:val="24"/>
        </w:rPr>
        <w:t>T</w:t>
      </w:r>
      <w:r w:rsidRPr="00C02521">
        <w:rPr>
          <w:rFonts w:ascii="Times New Roman" w:hAnsi="Times New Roman"/>
          <w:sz w:val="24"/>
          <w:szCs w:val="24"/>
        </w:rPr>
        <w:t xml:space="preserve">able 1 shows that the 27.907 billion euros of exports from EU28 </w:t>
      </w:r>
      <w:r>
        <w:rPr>
          <w:rFonts w:ascii="Times New Roman" w:hAnsi="Times New Roman"/>
          <w:sz w:val="24"/>
          <w:szCs w:val="24"/>
        </w:rPr>
        <w:t>to</w:t>
      </w:r>
      <w:r w:rsidRPr="00C02521">
        <w:rPr>
          <w:rFonts w:ascii="Times New Roman" w:hAnsi="Times New Roman"/>
          <w:sz w:val="24"/>
          <w:szCs w:val="24"/>
        </w:rPr>
        <w:t xml:space="preserve"> WA in 2015 would have normally generated </w:t>
      </w:r>
      <w:r>
        <w:rPr>
          <w:rFonts w:ascii="Times New Roman" w:hAnsi="Times New Roman"/>
          <w:sz w:val="24"/>
          <w:szCs w:val="24"/>
        </w:rPr>
        <w:t>€</w:t>
      </w:r>
      <w:r w:rsidRPr="00C02521">
        <w:rPr>
          <w:rFonts w:ascii="Times New Roman" w:hAnsi="Times New Roman"/>
          <w:sz w:val="24"/>
          <w:szCs w:val="24"/>
        </w:rPr>
        <w:t xml:space="preserve">3.079 billion </w:t>
      </w:r>
      <w:r>
        <w:rPr>
          <w:rFonts w:ascii="Times New Roman" w:hAnsi="Times New Roman"/>
          <w:sz w:val="24"/>
          <w:szCs w:val="24"/>
        </w:rPr>
        <w:t>of ID</w:t>
      </w:r>
      <w:r w:rsidRPr="00C02521">
        <w:rPr>
          <w:rFonts w:ascii="Times New Roman" w:hAnsi="Times New Roman"/>
          <w:sz w:val="24"/>
          <w:szCs w:val="24"/>
        </w:rPr>
        <w:t xml:space="preserve"> (</w:t>
      </w:r>
      <w:proofErr w:type="gramStart"/>
      <w:r>
        <w:rPr>
          <w:rFonts w:ascii="Times New Roman" w:hAnsi="Times New Roman"/>
          <w:sz w:val="24"/>
          <w:szCs w:val="24"/>
        </w:rPr>
        <w:t>on</w:t>
      </w:r>
      <w:proofErr w:type="gramEnd"/>
      <w:r>
        <w:rPr>
          <w:rFonts w:ascii="Times New Roman" w:hAnsi="Times New Roman"/>
          <w:sz w:val="24"/>
          <w:szCs w:val="24"/>
        </w:rPr>
        <w:t xml:space="preserve"> EU </w:t>
      </w:r>
      <w:r w:rsidRPr="00C02521">
        <w:rPr>
          <w:rFonts w:ascii="Times New Roman" w:hAnsi="Times New Roman"/>
          <w:sz w:val="24"/>
          <w:szCs w:val="24"/>
        </w:rPr>
        <w:t xml:space="preserve">FOB value) </w:t>
      </w:r>
      <w:r>
        <w:rPr>
          <w:rFonts w:ascii="Times New Roman" w:hAnsi="Times New Roman"/>
          <w:sz w:val="24"/>
          <w:szCs w:val="24"/>
        </w:rPr>
        <w:t xml:space="preserve">at an </w:t>
      </w:r>
      <w:r w:rsidRPr="00C02521">
        <w:rPr>
          <w:rFonts w:ascii="Times New Roman" w:hAnsi="Times New Roman"/>
          <w:sz w:val="24"/>
          <w:szCs w:val="24"/>
        </w:rPr>
        <w:t xml:space="preserve">average rate of 11.03%, </w:t>
      </w:r>
      <w:r>
        <w:rPr>
          <w:rFonts w:ascii="Times New Roman" w:hAnsi="Times New Roman"/>
          <w:sz w:val="24"/>
          <w:szCs w:val="24"/>
        </w:rPr>
        <w:t xml:space="preserve">of which </w:t>
      </w:r>
      <w:r w:rsidRPr="00C02521">
        <w:rPr>
          <w:rFonts w:ascii="Times New Roman" w:hAnsi="Times New Roman"/>
          <w:sz w:val="24"/>
          <w:szCs w:val="24"/>
        </w:rPr>
        <w:t>18.42% o</w:t>
      </w:r>
      <w:r>
        <w:rPr>
          <w:rFonts w:ascii="Times New Roman" w:hAnsi="Times New Roman"/>
          <w:sz w:val="24"/>
          <w:szCs w:val="24"/>
        </w:rPr>
        <w:t>n</w:t>
      </w:r>
      <w:r w:rsidRPr="00C02521">
        <w:rPr>
          <w:rFonts w:ascii="Times New Roman" w:hAnsi="Times New Roman"/>
          <w:sz w:val="24"/>
          <w:szCs w:val="24"/>
        </w:rPr>
        <w:t xml:space="preserve"> excluded products and 8.70% </w:t>
      </w:r>
      <w:r>
        <w:rPr>
          <w:rFonts w:ascii="Times New Roman" w:hAnsi="Times New Roman"/>
          <w:sz w:val="24"/>
          <w:szCs w:val="24"/>
        </w:rPr>
        <w:t>on</w:t>
      </w:r>
      <w:r w:rsidRPr="00C02521">
        <w:rPr>
          <w:rFonts w:ascii="Times New Roman" w:hAnsi="Times New Roman"/>
          <w:sz w:val="24"/>
          <w:szCs w:val="24"/>
        </w:rPr>
        <w:t xml:space="preserve"> liberalized products. The products fully liberalized at </w:t>
      </w:r>
      <w:r>
        <w:rPr>
          <w:rFonts w:ascii="Times New Roman" w:hAnsi="Times New Roman"/>
          <w:sz w:val="24"/>
          <w:szCs w:val="24"/>
        </w:rPr>
        <w:t xml:space="preserve">the </w:t>
      </w:r>
      <w:r w:rsidRPr="00C02521">
        <w:rPr>
          <w:rFonts w:ascii="Times New Roman" w:hAnsi="Times New Roman"/>
          <w:sz w:val="24"/>
          <w:szCs w:val="24"/>
        </w:rPr>
        <w:t xml:space="preserve">end of </w:t>
      </w:r>
      <w:r>
        <w:rPr>
          <w:rFonts w:ascii="Times New Roman" w:hAnsi="Times New Roman"/>
          <w:sz w:val="24"/>
          <w:szCs w:val="24"/>
        </w:rPr>
        <w:t xml:space="preserve">the liberalization </w:t>
      </w:r>
      <w:r w:rsidRPr="00C02521">
        <w:rPr>
          <w:rFonts w:ascii="Times New Roman" w:hAnsi="Times New Roman"/>
          <w:sz w:val="24"/>
          <w:szCs w:val="24"/>
        </w:rPr>
        <w:t>period (</w:t>
      </w:r>
      <w:r>
        <w:rPr>
          <w:rFonts w:ascii="Times New Roman" w:hAnsi="Times New Roman"/>
          <w:sz w:val="24"/>
          <w:szCs w:val="24"/>
        </w:rPr>
        <w:t xml:space="preserve">at </w:t>
      </w:r>
      <w:r w:rsidRPr="00C02521">
        <w:rPr>
          <w:rFonts w:ascii="Times New Roman" w:hAnsi="Times New Roman"/>
          <w:sz w:val="24"/>
          <w:szCs w:val="24"/>
        </w:rPr>
        <w:t xml:space="preserve">T20 or 2035) accounted for 75.6% of total exports and 60% of </w:t>
      </w:r>
      <w:r>
        <w:rPr>
          <w:rFonts w:ascii="Times New Roman" w:hAnsi="Times New Roman"/>
          <w:sz w:val="24"/>
          <w:szCs w:val="24"/>
        </w:rPr>
        <w:t>I</w:t>
      </w:r>
      <w:r w:rsidRPr="00C02521">
        <w:rPr>
          <w:rFonts w:ascii="Times New Roman" w:hAnsi="Times New Roman"/>
          <w:sz w:val="24"/>
          <w:szCs w:val="24"/>
        </w:rPr>
        <w:t xml:space="preserve">D theoretically levied in 2015 on the basis of the CET (Common External Tariff) supposed to be in force from 1 January 2015 although it is far from being </w:t>
      </w:r>
      <w:r>
        <w:rPr>
          <w:rFonts w:ascii="Times New Roman" w:hAnsi="Times New Roman"/>
          <w:sz w:val="24"/>
          <w:szCs w:val="24"/>
        </w:rPr>
        <w:t xml:space="preserve">so </w:t>
      </w:r>
      <w:r w:rsidRPr="00C02521">
        <w:rPr>
          <w:rFonts w:ascii="Times New Roman" w:hAnsi="Times New Roman"/>
          <w:sz w:val="24"/>
          <w:szCs w:val="24"/>
        </w:rPr>
        <w:t xml:space="preserve">in most of </w:t>
      </w:r>
      <w:r>
        <w:rPr>
          <w:rFonts w:ascii="Times New Roman" w:hAnsi="Times New Roman"/>
          <w:sz w:val="24"/>
          <w:szCs w:val="24"/>
        </w:rPr>
        <w:t>W</w:t>
      </w:r>
      <w:r w:rsidRPr="00C02521">
        <w:rPr>
          <w:rFonts w:ascii="Times New Roman" w:hAnsi="Times New Roman"/>
          <w:sz w:val="24"/>
          <w:szCs w:val="24"/>
        </w:rPr>
        <w:t>A</w:t>
      </w:r>
      <w:r>
        <w:rPr>
          <w:rFonts w:ascii="Times New Roman" w:hAnsi="Times New Roman"/>
          <w:sz w:val="24"/>
          <w:szCs w:val="24"/>
        </w:rPr>
        <w:t xml:space="preserve"> S</w:t>
      </w:r>
      <w:r w:rsidRPr="00C02521">
        <w:rPr>
          <w:rFonts w:ascii="Times New Roman" w:hAnsi="Times New Roman"/>
          <w:sz w:val="24"/>
          <w:szCs w:val="24"/>
        </w:rPr>
        <w:t>tates</w:t>
      </w:r>
      <w:r>
        <w:rPr>
          <w:rFonts w:ascii="Times New Roman" w:hAnsi="Times New Roman"/>
          <w:sz w:val="24"/>
          <w:szCs w:val="24"/>
        </w:rPr>
        <w:t xml:space="preserve"> </w:t>
      </w:r>
      <w:proofErr w:type="gramStart"/>
      <w:r>
        <w:rPr>
          <w:rFonts w:ascii="Times New Roman" w:hAnsi="Times New Roman"/>
          <w:sz w:val="24"/>
          <w:szCs w:val="24"/>
        </w:rPr>
        <w:t>as</w:t>
      </w:r>
      <w:proofErr w:type="gramEnd"/>
      <w:r>
        <w:rPr>
          <w:rFonts w:ascii="Times New Roman" w:hAnsi="Times New Roman"/>
          <w:sz w:val="24"/>
          <w:szCs w:val="24"/>
        </w:rPr>
        <w:t xml:space="preserve"> already mentioned</w:t>
      </w:r>
      <w:r w:rsidRPr="00C02521">
        <w:rPr>
          <w:rFonts w:ascii="Times New Roman" w:hAnsi="Times New Roman"/>
          <w:sz w:val="24"/>
          <w:szCs w:val="24"/>
        </w:rPr>
        <w:t xml:space="preserve">. </w:t>
      </w:r>
      <w:r>
        <w:rPr>
          <w:rFonts w:ascii="Times New Roman" w:hAnsi="Times New Roman"/>
          <w:sz w:val="24"/>
          <w:szCs w:val="24"/>
        </w:rPr>
        <w:t xml:space="preserve">This confirms that the rate of WA market opening in the EPA is </w:t>
      </w:r>
      <w:r w:rsidRPr="00C02521">
        <w:rPr>
          <w:rFonts w:ascii="Times New Roman" w:hAnsi="Times New Roman"/>
          <w:sz w:val="24"/>
          <w:szCs w:val="24"/>
        </w:rPr>
        <w:t xml:space="preserve">close to </w:t>
      </w:r>
      <w:r>
        <w:rPr>
          <w:rFonts w:ascii="Times New Roman" w:hAnsi="Times New Roman"/>
          <w:sz w:val="24"/>
          <w:szCs w:val="24"/>
        </w:rPr>
        <w:t xml:space="preserve">the </w:t>
      </w:r>
      <w:r w:rsidRPr="00C02521">
        <w:rPr>
          <w:rFonts w:ascii="Times New Roman" w:hAnsi="Times New Roman"/>
          <w:sz w:val="24"/>
          <w:szCs w:val="24"/>
        </w:rPr>
        <w:t xml:space="preserve">75% announced by the European Commission and </w:t>
      </w:r>
      <w:r>
        <w:rPr>
          <w:rFonts w:ascii="Times New Roman" w:hAnsi="Times New Roman"/>
          <w:sz w:val="24"/>
          <w:szCs w:val="24"/>
        </w:rPr>
        <w:t>lower than t</w:t>
      </w:r>
      <w:r w:rsidRPr="00C02521">
        <w:rPr>
          <w:rFonts w:ascii="Times New Roman" w:hAnsi="Times New Roman"/>
          <w:sz w:val="24"/>
          <w:szCs w:val="24"/>
        </w:rPr>
        <w:t xml:space="preserve">he 82% put forward by the South Centre although, as explained above, the methods used to determine the precise value of the liberalized imports will remain </w:t>
      </w:r>
      <w:r w:rsidR="00B331F2">
        <w:rPr>
          <w:rFonts w:ascii="Times New Roman" w:hAnsi="Times New Roman"/>
          <w:sz w:val="24"/>
          <w:szCs w:val="24"/>
        </w:rPr>
        <w:t>unconfirmed as long as the WA tariff offer for the EPA</w:t>
      </w:r>
      <w:r w:rsidRPr="00C02521">
        <w:rPr>
          <w:rFonts w:ascii="Times New Roman" w:hAnsi="Times New Roman"/>
          <w:sz w:val="24"/>
          <w:szCs w:val="24"/>
        </w:rPr>
        <w:t xml:space="preserve">, based on the ECOWAS CET, will not be consistent with the Eurostat codes or will not be restricted to 6 digit codes as </w:t>
      </w:r>
      <w:r w:rsidR="00B331F2">
        <w:rPr>
          <w:rFonts w:ascii="Times New Roman" w:hAnsi="Times New Roman"/>
          <w:sz w:val="24"/>
          <w:szCs w:val="24"/>
        </w:rPr>
        <w:t>the EAC has done</w:t>
      </w:r>
      <w:r w:rsidRPr="00C02521">
        <w:rPr>
          <w:rFonts w:ascii="Times New Roman" w:hAnsi="Times New Roman"/>
          <w:sz w:val="24"/>
          <w:szCs w:val="24"/>
        </w:rPr>
        <w:t>.</w:t>
      </w:r>
    </w:p>
    <w:p w:rsidR="00B331F2" w:rsidRDefault="00B331F2" w:rsidP="003B3F4D">
      <w:pPr>
        <w:spacing w:after="0" w:line="240" w:lineRule="auto"/>
        <w:jc w:val="both"/>
        <w:rPr>
          <w:rFonts w:ascii="Times New Roman" w:hAnsi="Times New Roman"/>
          <w:sz w:val="24"/>
          <w:szCs w:val="24"/>
        </w:rPr>
      </w:pPr>
    </w:p>
    <w:p w:rsidR="003B3F4D" w:rsidRDefault="00B331F2" w:rsidP="003B3F4D">
      <w:pPr>
        <w:spacing w:after="0" w:line="240" w:lineRule="auto"/>
        <w:jc w:val="both"/>
        <w:rPr>
          <w:rFonts w:ascii="Times New Roman" w:hAnsi="Times New Roman"/>
          <w:sz w:val="24"/>
          <w:szCs w:val="24"/>
        </w:rPr>
      </w:pPr>
      <w:r>
        <w:rPr>
          <w:rFonts w:ascii="Times New Roman" w:hAnsi="Times New Roman"/>
          <w:sz w:val="24"/>
          <w:szCs w:val="24"/>
        </w:rPr>
        <w:t>On the other hand</w:t>
      </w:r>
      <w:r w:rsidRPr="00B331F2">
        <w:rPr>
          <w:rFonts w:ascii="Times New Roman" w:hAnsi="Times New Roman"/>
          <w:sz w:val="24"/>
          <w:szCs w:val="24"/>
        </w:rPr>
        <w:t xml:space="preserve">, if the Brexit took place in 2015, the €26.048 billion </w:t>
      </w:r>
      <w:r>
        <w:rPr>
          <w:rFonts w:ascii="Times New Roman" w:hAnsi="Times New Roman"/>
          <w:sz w:val="24"/>
          <w:szCs w:val="24"/>
        </w:rPr>
        <w:t>o</w:t>
      </w:r>
      <w:r w:rsidRPr="00B331F2">
        <w:rPr>
          <w:rFonts w:ascii="Times New Roman" w:hAnsi="Times New Roman"/>
          <w:sz w:val="24"/>
          <w:szCs w:val="24"/>
        </w:rPr>
        <w:t xml:space="preserve">f </w:t>
      </w:r>
      <w:r>
        <w:rPr>
          <w:rFonts w:ascii="Times New Roman" w:hAnsi="Times New Roman"/>
          <w:sz w:val="24"/>
          <w:szCs w:val="24"/>
        </w:rPr>
        <w:t xml:space="preserve">the </w:t>
      </w:r>
      <w:r w:rsidRPr="00B331F2">
        <w:rPr>
          <w:rFonts w:ascii="Times New Roman" w:hAnsi="Times New Roman"/>
          <w:sz w:val="24"/>
          <w:szCs w:val="24"/>
        </w:rPr>
        <w:t>EU28</w:t>
      </w:r>
      <w:r>
        <w:rPr>
          <w:rFonts w:ascii="Times New Roman" w:hAnsi="Times New Roman"/>
          <w:sz w:val="24"/>
          <w:szCs w:val="24"/>
        </w:rPr>
        <w:t>-UK</w:t>
      </w:r>
      <w:r w:rsidRPr="00B331F2">
        <w:rPr>
          <w:rFonts w:ascii="Times New Roman" w:hAnsi="Times New Roman"/>
          <w:sz w:val="24"/>
          <w:szCs w:val="24"/>
        </w:rPr>
        <w:t xml:space="preserve"> exports </w:t>
      </w:r>
      <w:r>
        <w:rPr>
          <w:rFonts w:ascii="Times New Roman" w:hAnsi="Times New Roman"/>
          <w:sz w:val="24"/>
          <w:szCs w:val="24"/>
        </w:rPr>
        <w:t xml:space="preserve">to WA </w:t>
      </w:r>
      <w:r w:rsidRPr="00B331F2">
        <w:rPr>
          <w:rFonts w:ascii="Times New Roman" w:hAnsi="Times New Roman"/>
          <w:sz w:val="24"/>
          <w:szCs w:val="24"/>
        </w:rPr>
        <w:t xml:space="preserve">would have generated €2.797 billion </w:t>
      </w:r>
      <w:r>
        <w:rPr>
          <w:rFonts w:ascii="Times New Roman" w:hAnsi="Times New Roman"/>
          <w:sz w:val="24"/>
          <w:szCs w:val="24"/>
        </w:rPr>
        <w:t>of I</w:t>
      </w:r>
      <w:r w:rsidRPr="00B331F2">
        <w:rPr>
          <w:rFonts w:ascii="Times New Roman" w:hAnsi="Times New Roman"/>
          <w:sz w:val="24"/>
          <w:szCs w:val="24"/>
        </w:rPr>
        <w:t>D (</w:t>
      </w:r>
      <w:r>
        <w:rPr>
          <w:rFonts w:ascii="Times New Roman" w:hAnsi="Times New Roman"/>
          <w:sz w:val="24"/>
          <w:szCs w:val="24"/>
        </w:rPr>
        <w:t xml:space="preserve">at EU </w:t>
      </w:r>
      <w:r w:rsidRPr="00B331F2">
        <w:rPr>
          <w:rFonts w:ascii="Times New Roman" w:hAnsi="Times New Roman"/>
          <w:sz w:val="24"/>
          <w:szCs w:val="24"/>
        </w:rPr>
        <w:t>FOB value</w:t>
      </w:r>
      <w:r>
        <w:rPr>
          <w:rFonts w:ascii="Times New Roman" w:hAnsi="Times New Roman"/>
          <w:sz w:val="24"/>
          <w:szCs w:val="24"/>
        </w:rPr>
        <w:t>s</w:t>
      </w:r>
      <w:r w:rsidRPr="00B331F2">
        <w:rPr>
          <w:rFonts w:ascii="Times New Roman" w:hAnsi="Times New Roman"/>
          <w:sz w:val="24"/>
          <w:szCs w:val="24"/>
        </w:rPr>
        <w:t>), at an average rate of 10.74%, of which 17.61% o</w:t>
      </w:r>
      <w:r>
        <w:rPr>
          <w:rFonts w:ascii="Times New Roman" w:hAnsi="Times New Roman"/>
          <w:sz w:val="24"/>
          <w:szCs w:val="24"/>
        </w:rPr>
        <w:t>n</w:t>
      </w:r>
      <w:r w:rsidRPr="00B331F2">
        <w:rPr>
          <w:rFonts w:ascii="Times New Roman" w:hAnsi="Times New Roman"/>
          <w:sz w:val="24"/>
          <w:szCs w:val="24"/>
        </w:rPr>
        <w:t xml:space="preserve"> the excluded products and 8.59% </w:t>
      </w:r>
      <w:r>
        <w:rPr>
          <w:rFonts w:ascii="Times New Roman" w:hAnsi="Times New Roman"/>
          <w:sz w:val="24"/>
          <w:szCs w:val="24"/>
        </w:rPr>
        <w:t xml:space="preserve">on </w:t>
      </w:r>
      <w:r w:rsidRPr="00B331F2">
        <w:rPr>
          <w:rFonts w:ascii="Times New Roman" w:hAnsi="Times New Roman"/>
          <w:sz w:val="24"/>
          <w:szCs w:val="24"/>
        </w:rPr>
        <w:t>product</w:t>
      </w:r>
      <w:r>
        <w:rPr>
          <w:rFonts w:ascii="Times New Roman" w:hAnsi="Times New Roman"/>
          <w:sz w:val="24"/>
          <w:szCs w:val="24"/>
        </w:rPr>
        <w:t>s</w:t>
      </w:r>
      <w:r w:rsidRPr="00B331F2">
        <w:rPr>
          <w:rFonts w:ascii="Times New Roman" w:hAnsi="Times New Roman"/>
          <w:sz w:val="24"/>
          <w:szCs w:val="24"/>
        </w:rPr>
        <w:t xml:space="preserve"> fully liberalized in T20. These accounted for 76.3% of total exports and 61% of </w:t>
      </w:r>
      <w:r>
        <w:rPr>
          <w:rFonts w:ascii="Times New Roman" w:hAnsi="Times New Roman"/>
          <w:sz w:val="24"/>
          <w:szCs w:val="24"/>
        </w:rPr>
        <w:t>I</w:t>
      </w:r>
      <w:r w:rsidRPr="00B331F2">
        <w:rPr>
          <w:rFonts w:ascii="Times New Roman" w:hAnsi="Times New Roman"/>
          <w:sz w:val="24"/>
          <w:szCs w:val="24"/>
        </w:rPr>
        <w:t xml:space="preserve">D theoretically </w:t>
      </w:r>
      <w:r>
        <w:rPr>
          <w:rFonts w:ascii="Times New Roman" w:hAnsi="Times New Roman"/>
          <w:sz w:val="24"/>
          <w:szCs w:val="24"/>
        </w:rPr>
        <w:t xml:space="preserve">received </w:t>
      </w:r>
      <w:r w:rsidRPr="00B331F2">
        <w:rPr>
          <w:rFonts w:ascii="Times New Roman" w:hAnsi="Times New Roman"/>
          <w:sz w:val="24"/>
          <w:szCs w:val="24"/>
        </w:rPr>
        <w:t>in 2015. We see that the Brexit reduce</w:t>
      </w:r>
      <w:r>
        <w:rPr>
          <w:rFonts w:ascii="Times New Roman" w:hAnsi="Times New Roman"/>
          <w:sz w:val="24"/>
          <w:szCs w:val="24"/>
        </w:rPr>
        <w:t>s</w:t>
      </w:r>
      <w:r w:rsidRPr="00B331F2">
        <w:rPr>
          <w:rFonts w:ascii="Times New Roman" w:hAnsi="Times New Roman"/>
          <w:sz w:val="24"/>
          <w:szCs w:val="24"/>
        </w:rPr>
        <w:t xml:space="preserve"> 6.7% of </w:t>
      </w:r>
      <w:r>
        <w:rPr>
          <w:rFonts w:ascii="Times New Roman" w:hAnsi="Times New Roman"/>
          <w:sz w:val="24"/>
          <w:szCs w:val="24"/>
        </w:rPr>
        <w:t xml:space="preserve">the </w:t>
      </w:r>
      <w:r w:rsidRPr="00B331F2">
        <w:rPr>
          <w:rFonts w:ascii="Times New Roman" w:hAnsi="Times New Roman"/>
          <w:sz w:val="24"/>
          <w:szCs w:val="24"/>
        </w:rPr>
        <w:t xml:space="preserve">EU28 exports </w:t>
      </w:r>
      <w:r>
        <w:rPr>
          <w:rFonts w:ascii="Times New Roman" w:hAnsi="Times New Roman"/>
          <w:sz w:val="24"/>
          <w:szCs w:val="24"/>
        </w:rPr>
        <w:t>to</w:t>
      </w:r>
      <w:r w:rsidRPr="00B331F2">
        <w:rPr>
          <w:rFonts w:ascii="Times New Roman" w:hAnsi="Times New Roman"/>
          <w:sz w:val="24"/>
          <w:szCs w:val="24"/>
        </w:rPr>
        <w:t xml:space="preserve"> WA and 9.2% </w:t>
      </w:r>
      <w:r>
        <w:rPr>
          <w:rFonts w:ascii="Times New Roman" w:hAnsi="Times New Roman"/>
          <w:sz w:val="24"/>
          <w:szCs w:val="24"/>
        </w:rPr>
        <w:t>of I</w:t>
      </w:r>
      <w:r w:rsidRPr="00B331F2">
        <w:rPr>
          <w:rFonts w:ascii="Times New Roman" w:hAnsi="Times New Roman"/>
          <w:sz w:val="24"/>
          <w:szCs w:val="24"/>
        </w:rPr>
        <w:t xml:space="preserve">D, </w:t>
      </w:r>
      <w:r>
        <w:rPr>
          <w:rFonts w:ascii="Times New Roman" w:hAnsi="Times New Roman"/>
          <w:sz w:val="24"/>
          <w:szCs w:val="24"/>
        </w:rPr>
        <w:t xml:space="preserve">of which </w:t>
      </w:r>
      <w:r w:rsidRPr="00B331F2">
        <w:rPr>
          <w:rFonts w:ascii="Times New Roman" w:hAnsi="Times New Roman"/>
          <w:sz w:val="24"/>
          <w:szCs w:val="24"/>
        </w:rPr>
        <w:t xml:space="preserve">11.5% </w:t>
      </w:r>
      <w:r>
        <w:rPr>
          <w:rFonts w:ascii="Times New Roman" w:hAnsi="Times New Roman"/>
          <w:sz w:val="24"/>
          <w:szCs w:val="24"/>
        </w:rPr>
        <w:t>for</w:t>
      </w:r>
      <w:r w:rsidRPr="00B331F2">
        <w:rPr>
          <w:rFonts w:ascii="Times New Roman" w:hAnsi="Times New Roman"/>
          <w:sz w:val="24"/>
          <w:szCs w:val="24"/>
        </w:rPr>
        <w:t xml:space="preserve"> the excluded products (in EU FOB value). We will focus here on the DD losses related to imports from the EU28-U</w:t>
      </w:r>
      <w:r>
        <w:rPr>
          <w:rFonts w:ascii="Times New Roman" w:hAnsi="Times New Roman"/>
          <w:sz w:val="24"/>
          <w:szCs w:val="24"/>
        </w:rPr>
        <w:t>K</w:t>
      </w:r>
      <w:r w:rsidRPr="00B331F2">
        <w:rPr>
          <w:rFonts w:ascii="Times New Roman" w:hAnsi="Times New Roman"/>
          <w:sz w:val="24"/>
          <w:szCs w:val="24"/>
        </w:rPr>
        <w:t>. This does not prejud</w:t>
      </w:r>
      <w:r w:rsidR="007D7F1C">
        <w:rPr>
          <w:rFonts w:ascii="Times New Roman" w:hAnsi="Times New Roman"/>
          <w:sz w:val="24"/>
          <w:szCs w:val="24"/>
        </w:rPr>
        <w:t>g</w:t>
      </w:r>
      <w:r w:rsidRPr="00B331F2">
        <w:rPr>
          <w:rFonts w:ascii="Times New Roman" w:hAnsi="Times New Roman"/>
          <w:sz w:val="24"/>
          <w:szCs w:val="24"/>
        </w:rPr>
        <w:t xml:space="preserve">e the level of </w:t>
      </w:r>
      <w:r>
        <w:rPr>
          <w:rFonts w:ascii="Times New Roman" w:hAnsi="Times New Roman"/>
          <w:sz w:val="24"/>
          <w:szCs w:val="24"/>
        </w:rPr>
        <w:t>I</w:t>
      </w:r>
      <w:r w:rsidRPr="00B331F2">
        <w:rPr>
          <w:rFonts w:ascii="Times New Roman" w:hAnsi="Times New Roman"/>
          <w:sz w:val="24"/>
          <w:szCs w:val="24"/>
        </w:rPr>
        <w:t xml:space="preserve">D that will result from the new bilateral trade policy to be concluded between the UK and </w:t>
      </w:r>
      <w:r>
        <w:rPr>
          <w:rFonts w:ascii="Times New Roman" w:hAnsi="Times New Roman"/>
          <w:sz w:val="24"/>
          <w:szCs w:val="24"/>
        </w:rPr>
        <w:t>WA</w:t>
      </w:r>
      <w:r w:rsidRPr="00B331F2">
        <w:rPr>
          <w:rFonts w:ascii="Times New Roman" w:hAnsi="Times New Roman"/>
          <w:sz w:val="24"/>
          <w:szCs w:val="24"/>
        </w:rPr>
        <w:t>.</w:t>
      </w:r>
    </w:p>
    <w:p w:rsidR="003B3F4D" w:rsidRDefault="003B3F4D" w:rsidP="003B3F4D">
      <w:pPr>
        <w:spacing w:after="0" w:line="240" w:lineRule="auto"/>
        <w:jc w:val="center"/>
        <w:rPr>
          <w:rFonts w:ascii="Times New Roman" w:hAnsi="Times New Roman"/>
        </w:rPr>
      </w:pPr>
    </w:p>
    <w:p w:rsidR="003B3F4D" w:rsidRPr="003F5A08" w:rsidRDefault="003B3F4D" w:rsidP="003B3F4D">
      <w:pPr>
        <w:spacing w:after="0" w:line="240" w:lineRule="auto"/>
        <w:jc w:val="center"/>
        <w:rPr>
          <w:rFonts w:ascii="Times New Roman" w:hAnsi="Times New Roman"/>
        </w:rPr>
      </w:pPr>
      <w:r>
        <w:rPr>
          <w:rFonts w:ascii="Times New Roman" w:hAnsi="Times New Roman"/>
        </w:rPr>
        <w:t xml:space="preserve">Table 1 – </w:t>
      </w:r>
      <w:r w:rsidR="007D7F1C">
        <w:rPr>
          <w:rFonts w:ascii="Times New Roman" w:hAnsi="Times New Roman"/>
        </w:rPr>
        <w:t xml:space="preserve">WA </w:t>
      </w:r>
      <w:r w:rsidR="000308E4">
        <w:rPr>
          <w:rFonts w:ascii="Times New Roman" w:hAnsi="Times New Roman"/>
        </w:rPr>
        <w:t>reductions</w:t>
      </w:r>
      <w:r w:rsidR="007D7F1C">
        <w:rPr>
          <w:rFonts w:ascii="Times New Roman" w:hAnsi="Times New Roman"/>
        </w:rPr>
        <w:t xml:space="preserve"> of import duties on the EU28 and EU28-UK exports with the EPA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289"/>
        <w:gridCol w:w="1263"/>
        <w:gridCol w:w="814"/>
        <w:gridCol w:w="1014"/>
        <w:gridCol w:w="1100"/>
        <w:gridCol w:w="1100"/>
        <w:gridCol w:w="1098"/>
      </w:tblGrid>
      <w:tr w:rsidR="003B3F4D" w:rsidRPr="00A25D92" w:rsidTr="00C72C47">
        <w:tc>
          <w:tcPr>
            <w:tcW w:w="867" w:type="pct"/>
            <w:shd w:val="clear" w:color="auto" w:fill="auto"/>
          </w:tcPr>
          <w:p w:rsidR="003B3F4D" w:rsidRPr="00A25D92" w:rsidRDefault="007D7F1C" w:rsidP="007D7F1C">
            <w:pPr>
              <w:spacing w:after="0" w:line="240" w:lineRule="auto"/>
              <w:jc w:val="center"/>
              <w:rPr>
                <w:rFonts w:ascii="Arial Narrow" w:hAnsi="Arial Narrow"/>
                <w:sz w:val="16"/>
                <w:szCs w:val="16"/>
              </w:rPr>
            </w:pPr>
            <w:r>
              <w:rPr>
                <w:rFonts w:ascii="Arial Narrow" w:hAnsi="Arial Narrow"/>
                <w:sz w:val="16"/>
                <w:szCs w:val="16"/>
              </w:rPr>
              <w:t>€ m</w:t>
            </w:r>
            <w:r w:rsidR="003B3F4D" w:rsidRPr="00A25D92">
              <w:rPr>
                <w:rFonts w:ascii="Arial Narrow" w:hAnsi="Arial Narrow"/>
                <w:sz w:val="16"/>
                <w:szCs w:val="16"/>
              </w:rPr>
              <w:t>illion</w:t>
            </w:r>
          </w:p>
        </w:tc>
        <w:tc>
          <w:tcPr>
            <w:tcW w:w="1812" w:type="pct"/>
            <w:gridSpan w:val="3"/>
            <w:shd w:val="clear" w:color="auto" w:fill="auto"/>
          </w:tcPr>
          <w:p w:rsidR="003B3F4D" w:rsidRPr="00A25D92" w:rsidRDefault="007D7F1C" w:rsidP="007D7F1C">
            <w:pPr>
              <w:spacing w:after="0" w:line="240" w:lineRule="auto"/>
              <w:jc w:val="center"/>
              <w:rPr>
                <w:rFonts w:ascii="Arial Narrow" w:hAnsi="Arial Narrow"/>
                <w:sz w:val="16"/>
                <w:szCs w:val="16"/>
              </w:rPr>
            </w:pPr>
            <w:r>
              <w:rPr>
                <w:rFonts w:ascii="Arial Narrow" w:hAnsi="Arial Narrow"/>
                <w:sz w:val="16"/>
                <w:szCs w:val="16"/>
              </w:rPr>
              <w:t>I</w:t>
            </w:r>
            <w:r w:rsidR="003B3F4D" w:rsidRPr="00A25D92">
              <w:rPr>
                <w:rFonts w:ascii="Arial Narrow" w:hAnsi="Arial Narrow"/>
                <w:sz w:val="16"/>
                <w:szCs w:val="16"/>
              </w:rPr>
              <w:t>n T (2015)</w:t>
            </w:r>
          </w:p>
        </w:tc>
        <w:tc>
          <w:tcPr>
            <w:tcW w:w="2321" w:type="pct"/>
            <w:gridSpan w:val="4"/>
            <w:shd w:val="clear" w:color="auto" w:fill="auto"/>
          </w:tcPr>
          <w:p w:rsidR="003B3F4D" w:rsidRPr="00A25D92" w:rsidRDefault="007D7F1C" w:rsidP="007D7F1C">
            <w:pPr>
              <w:spacing w:after="0" w:line="240" w:lineRule="auto"/>
              <w:jc w:val="center"/>
              <w:rPr>
                <w:rFonts w:ascii="Arial Narrow" w:hAnsi="Arial Narrow"/>
                <w:sz w:val="16"/>
                <w:szCs w:val="16"/>
              </w:rPr>
            </w:pPr>
            <w:r>
              <w:rPr>
                <w:rFonts w:ascii="Arial Narrow" w:hAnsi="Arial Narrow"/>
                <w:sz w:val="16"/>
                <w:szCs w:val="16"/>
              </w:rPr>
              <w:t>Reductions of WA I</w:t>
            </w:r>
            <w:r w:rsidR="003B3F4D" w:rsidRPr="00A25D92">
              <w:rPr>
                <w:rFonts w:ascii="Arial Narrow" w:hAnsi="Arial Narrow"/>
                <w:sz w:val="16"/>
                <w:szCs w:val="16"/>
              </w:rPr>
              <w:t xml:space="preserve">D </w:t>
            </w:r>
            <w:r>
              <w:rPr>
                <w:rFonts w:ascii="Arial Narrow" w:hAnsi="Arial Narrow"/>
                <w:sz w:val="16"/>
                <w:szCs w:val="16"/>
              </w:rPr>
              <w:t>in EU FOB value from</w:t>
            </w:r>
            <w:r w:rsidR="003B3F4D" w:rsidRPr="00A25D92">
              <w:rPr>
                <w:rFonts w:ascii="Arial Narrow" w:hAnsi="Arial Narrow"/>
                <w:sz w:val="16"/>
                <w:szCs w:val="16"/>
              </w:rPr>
              <w:t xml:space="preserve"> T5 (2020) </w:t>
            </w:r>
            <w:r>
              <w:rPr>
                <w:rFonts w:ascii="Arial Narrow" w:hAnsi="Arial Narrow"/>
                <w:sz w:val="16"/>
                <w:szCs w:val="16"/>
              </w:rPr>
              <w:t>to</w:t>
            </w:r>
            <w:r w:rsidR="003B3F4D" w:rsidRPr="00A25D92">
              <w:rPr>
                <w:rFonts w:ascii="Arial Narrow" w:hAnsi="Arial Narrow"/>
                <w:sz w:val="16"/>
                <w:szCs w:val="16"/>
              </w:rPr>
              <w:t xml:space="preserve"> T20 (2035)</w:t>
            </w:r>
          </w:p>
        </w:tc>
      </w:tr>
      <w:tr w:rsidR="003B3F4D" w:rsidRPr="00A25D92" w:rsidTr="00C72C47">
        <w:tc>
          <w:tcPr>
            <w:tcW w:w="5000" w:type="pct"/>
            <w:gridSpan w:val="8"/>
            <w:shd w:val="clear" w:color="auto" w:fill="auto"/>
          </w:tcPr>
          <w:p w:rsidR="003B3F4D" w:rsidRPr="00A25D92" w:rsidRDefault="007D7F1C" w:rsidP="007D7F1C">
            <w:pPr>
              <w:spacing w:after="0" w:line="240" w:lineRule="auto"/>
              <w:jc w:val="center"/>
              <w:rPr>
                <w:rFonts w:ascii="Arial Narrow" w:hAnsi="Arial Narrow"/>
                <w:sz w:val="16"/>
                <w:szCs w:val="16"/>
              </w:rPr>
            </w:pPr>
            <w:r>
              <w:rPr>
                <w:rFonts w:ascii="Arial Narrow" w:hAnsi="Arial Narrow"/>
                <w:sz w:val="16"/>
                <w:szCs w:val="16"/>
              </w:rPr>
              <w:t>E</w:t>
            </w:r>
            <w:r w:rsidR="003B3F4D" w:rsidRPr="00A25D92">
              <w:rPr>
                <w:rFonts w:ascii="Arial Narrow" w:hAnsi="Arial Narrow"/>
                <w:sz w:val="16"/>
                <w:szCs w:val="16"/>
              </w:rPr>
              <w:t>U28</w:t>
            </w:r>
          </w:p>
        </w:tc>
      </w:tr>
      <w:tr w:rsidR="003B3F4D" w:rsidRPr="00A25D92" w:rsidTr="00C72C47">
        <w:tc>
          <w:tcPr>
            <w:tcW w:w="867" w:type="pct"/>
            <w:shd w:val="clear" w:color="auto" w:fill="auto"/>
          </w:tcPr>
          <w:p w:rsidR="003B3F4D" w:rsidRPr="00A25D92" w:rsidRDefault="003B3F4D" w:rsidP="00C72C47">
            <w:pPr>
              <w:spacing w:after="0" w:line="240" w:lineRule="auto"/>
              <w:jc w:val="both"/>
              <w:rPr>
                <w:rFonts w:ascii="Arial Narrow" w:hAnsi="Arial Narrow"/>
                <w:sz w:val="16"/>
                <w:szCs w:val="16"/>
              </w:rPr>
            </w:pPr>
          </w:p>
        </w:tc>
        <w:tc>
          <w:tcPr>
            <w:tcW w:w="694" w:type="pct"/>
            <w:shd w:val="clear" w:color="auto" w:fill="auto"/>
          </w:tcPr>
          <w:p w:rsidR="003B3F4D" w:rsidRPr="00A25D92" w:rsidRDefault="007D7F1C" w:rsidP="007D7F1C">
            <w:pPr>
              <w:spacing w:after="0" w:line="240" w:lineRule="auto"/>
              <w:jc w:val="center"/>
              <w:rPr>
                <w:rFonts w:ascii="Arial Narrow" w:hAnsi="Arial Narrow"/>
                <w:sz w:val="16"/>
                <w:szCs w:val="16"/>
              </w:rPr>
            </w:pPr>
            <w:r>
              <w:rPr>
                <w:rFonts w:ascii="Arial Narrow" w:hAnsi="Arial Narrow"/>
                <w:sz w:val="16"/>
                <w:szCs w:val="16"/>
              </w:rPr>
              <w:t>EU e</w:t>
            </w:r>
            <w:r w:rsidR="003B3F4D" w:rsidRPr="00A25D92">
              <w:rPr>
                <w:rFonts w:ascii="Arial Narrow" w:hAnsi="Arial Narrow"/>
                <w:sz w:val="16"/>
                <w:szCs w:val="16"/>
              </w:rPr>
              <w:t>xports</w:t>
            </w:r>
          </w:p>
        </w:tc>
        <w:tc>
          <w:tcPr>
            <w:tcW w:w="680" w:type="pct"/>
            <w:shd w:val="clear" w:color="auto" w:fill="auto"/>
          </w:tcPr>
          <w:p w:rsidR="003B3F4D" w:rsidRPr="00A25D92" w:rsidRDefault="007D7F1C" w:rsidP="007D7F1C">
            <w:pPr>
              <w:spacing w:after="0" w:line="240" w:lineRule="auto"/>
              <w:jc w:val="center"/>
              <w:rPr>
                <w:rFonts w:ascii="Arial Narrow" w:hAnsi="Arial Narrow"/>
                <w:sz w:val="16"/>
                <w:szCs w:val="16"/>
              </w:rPr>
            </w:pPr>
            <w:r>
              <w:rPr>
                <w:rFonts w:ascii="Arial Narrow" w:hAnsi="Arial Narrow"/>
                <w:sz w:val="16"/>
                <w:szCs w:val="16"/>
              </w:rPr>
              <w:t>WA I</w:t>
            </w:r>
            <w:r w:rsidR="003B3F4D" w:rsidRPr="00A25D92">
              <w:rPr>
                <w:rFonts w:ascii="Arial Narrow" w:hAnsi="Arial Narrow"/>
                <w:sz w:val="16"/>
                <w:szCs w:val="16"/>
              </w:rPr>
              <w:t>D F</w:t>
            </w:r>
            <w:r>
              <w:rPr>
                <w:rFonts w:ascii="Arial Narrow" w:hAnsi="Arial Narrow"/>
                <w:sz w:val="16"/>
                <w:szCs w:val="16"/>
              </w:rPr>
              <w:t>O</w:t>
            </w:r>
            <w:r w:rsidR="003B3F4D" w:rsidRPr="00A25D92">
              <w:rPr>
                <w:rFonts w:ascii="Arial Narrow" w:hAnsi="Arial Narrow"/>
                <w:sz w:val="16"/>
                <w:szCs w:val="16"/>
              </w:rPr>
              <w:t xml:space="preserve">B </w:t>
            </w:r>
            <w:r>
              <w:rPr>
                <w:rFonts w:ascii="Arial Narrow" w:hAnsi="Arial Narrow"/>
                <w:sz w:val="16"/>
                <w:szCs w:val="16"/>
              </w:rPr>
              <w:t>E</w:t>
            </w:r>
            <w:r w:rsidR="003B3F4D" w:rsidRPr="00A25D92">
              <w:rPr>
                <w:rFonts w:ascii="Arial Narrow" w:hAnsi="Arial Narrow"/>
                <w:sz w:val="16"/>
                <w:szCs w:val="16"/>
              </w:rPr>
              <w:t>U</w:t>
            </w:r>
          </w:p>
        </w:tc>
        <w:tc>
          <w:tcPr>
            <w:tcW w:w="438" w:type="pct"/>
            <w:shd w:val="clear" w:color="auto" w:fill="auto"/>
          </w:tcPr>
          <w:p w:rsidR="003B3F4D" w:rsidRPr="00A25D92" w:rsidRDefault="007D7F1C" w:rsidP="007D7F1C">
            <w:pPr>
              <w:spacing w:after="0" w:line="240" w:lineRule="auto"/>
              <w:jc w:val="center"/>
              <w:rPr>
                <w:rFonts w:ascii="Arial Narrow" w:hAnsi="Arial Narrow"/>
                <w:sz w:val="16"/>
                <w:szCs w:val="16"/>
              </w:rPr>
            </w:pPr>
            <w:r>
              <w:rPr>
                <w:rFonts w:ascii="Arial Narrow" w:hAnsi="Arial Narrow"/>
                <w:sz w:val="16"/>
                <w:szCs w:val="16"/>
              </w:rPr>
              <w:t>I</w:t>
            </w:r>
            <w:r w:rsidR="003B3F4D" w:rsidRPr="00A25D92">
              <w:rPr>
                <w:rFonts w:ascii="Arial Narrow" w:hAnsi="Arial Narrow"/>
                <w:sz w:val="16"/>
                <w:szCs w:val="16"/>
              </w:rPr>
              <w:t>D</w:t>
            </w:r>
            <w:r>
              <w:rPr>
                <w:rFonts w:ascii="Arial Narrow" w:hAnsi="Arial Narrow"/>
                <w:sz w:val="16"/>
                <w:szCs w:val="16"/>
              </w:rPr>
              <w:t xml:space="preserve"> rate</w:t>
            </w:r>
          </w:p>
        </w:tc>
        <w:tc>
          <w:tcPr>
            <w:tcW w:w="546"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T5 (2020)</w:t>
            </w:r>
          </w:p>
        </w:tc>
        <w:tc>
          <w:tcPr>
            <w:tcW w:w="59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T10 (2025)</w:t>
            </w:r>
          </w:p>
        </w:tc>
        <w:tc>
          <w:tcPr>
            <w:tcW w:w="59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T15 (2030)</w:t>
            </w:r>
          </w:p>
        </w:tc>
        <w:tc>
          <w:tcPr>
            <w:tcW w:w="591"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T20 (2035)</w:t>
            </w:r>
          </w:p>
        </w:tc>
      </w:tr>
      <w:tr w:rsidR="003B3F4D" w:rsidRPr="00A25D92" w:rsidTr="00C72C47">
        <w:tc>
          <w:tcPr>
            <w:tcW w:w="867" w:type="pct"/>
            <w:shd w:val="clear" w:color="auto" w:fill="auto"/>
          </w:tcPr>
          <w:p w:rsidR="003B3F4D" w:rsidRPr="00A25D92" w:rsidRDefault="007D7F1C" w:rsidP="007D7F1C">
            <w:pPr>
              <w:spacing w:after="0" w:line="240" w:lineRule="auto"/>
              <w:jc w:val="both"/>
              <w:rPr>
                <w:rFonts w:ascii="Arial Narrow" w:hAnsi="Arial Narrow"/>
                <w:sz w:val="16"/>
                <w:szCs w:val="16"/>
              </w:rPr>
            </w:pPr>
            <w:r>
              <w:rPr>
                <w:rFonts w:ascii="Arial Narrow" w:hAnsi="Arial Narrow"/>
                <w:sz w:val="16"/>
                <w:szCs w:val="16"/>
              </w:rPr>
              <w:t>Excluded produc</w:t>
            </w:r>
            <w:r w:rsidR="003B3F4D" w:rsidRPr="00A25D92">
              <w:rPr>
                <w:rFonts w:ascii="Arial Narrow" w:hAnsi="Arial Narrow"/>
                <w:sz w:val="16"/>
                <w:szCs w:val="16"/>
              </w:rPr>
              <w:t>ts</w:t>
            </w:r>
          </w:p>
        </w:tc>
        <w:tc>
          <w:tcPr>
            <w:tcW w:w="694"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6688,5</w:t>
            </w:r>
          </w:p>
        </w:tc>
        <w:tc>
          <w:tcPr>
            <w:tcW w:w="680"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1232,1</w:t>
            </w:r>
          </w:p>
        </w:tc>
        <w:tc>
          <w:tcPr>
            <w:tcW w:w="438"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18,42%</w:t>
            </w:r>
          </w:p>
        </w:tc>
        <w:tc>
          <w:tcPr>
            <w:tcW w:w="546"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1232</w:t>
            </w:r>
          </w:p>
        </w:tc>
        <w:tc>
          <w:tcPr>
            <w:tcW w:w="592"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1232</w:t>
            </w:r>
          </w:p>
        </w:tc>
        <w:tc>
          <w:tcPr>
            <w:tcW w:w="592"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1232</w:t>
            </w:r>
          </w:p>
        </w:tc>
        <w:tc>
          <w:tcPr>
            <w:tcW w:w="591"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1232</w:t>
            </w:r>
          </w:p>
        </w:tc>
      </w:tr>
      <w:tr w:rsidR="003B3F4D" w:rsidRPr="00A25D92" w:rsidTr="00C72C47">
        <w:tc>
          <w:tcPr>
            <w:tcW w:w="867" w:type="pct"/>
            <w:shd w:val="clear" w:color="auto" w:fill="auto"/>
          </w:tcPr>
          <w:p w:rsidR="003B3F4D" w:rsidRPr="00A25D92" w:rsidRDefault="007D7F1C" w:rsidP="007D7F1C">
            <w:pPr>
              <w:spacing w:after="0" w:line="240" w:lineRule="auto"/>
              <w:jc w:val="both"/>
              <w:rPr>
                <w:rFonts w:ascii="Arial Narrow" w:hAnsi="Arial Narrow"/>
                <w:sz w:val="16"/>
                <w:szCs w:val="16"/>
              </w:rPr>
            </w:pPr>
            <w:r>
              <w:rPr>
                <w:rFonts w:ascii="Arial Narrow" w:hAnsi="Arial Narrow"/>
                <w:sz w:val="16"/>
                <w:szCs w:val="16"/>
              </w:rPr>
              <w:t>Liberalized p</w:t>
            </w:r>
            <w:r w:rsidR="003B3F4D" w:rsidRPr="00A25D92">
              <w:rPr>
                <w:rFonts w:ascii="Arial Narrow" w:hAnsi="Arial Narrow"/>
                <w:sz w:val="16"/>
                <w:szCs w:val="16"/>
              </w:rPr>
              <w:t>rodu</w:t>
            </w:r>
            <w:r>
              <w:rPr>
                <w:rFonts w:ascii="Arial Narrow" w:hAnsi="Arial Narrow"/>
                <w:sz w:val="16"/>
                <w:szCs w:val="16"/>
              </w:rPr>
              <w:t>c</w:t>
            </w:r>
            <w:r w:rsidR="003B3F4D" w:rsidRPr="00A25D92">
              <w:rPr>
                <w:rFonts w:ascii="Arial Narrow" w:hAnsi="Arial Narrow"/>
                <w:sz w:val="16"/>
                <w:szCs w:val="16"/>
              </w:rPr>
              <w:t>ts</w:t>
            </w:r>
          </w:p>
        </w:tc>
        <w:tc>
          <w:tcPr>
            <w:tcW w:w="694"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21218</w:t>
            </w:r>
          </w:p>
        </w:tc>
        <w:tc>
          <w:tcPr>
            <w:tcW w:w="680"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1846,5</w:t>
            </w:r>
          </w:p>
        </w:tc>
        <w:tc>
          <w:tcPr>
            <w:tcW w:w="438"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8,70%</w:t>
            </w:r>
          </w:p>
        </w:tc>
        <w:tc>
          <w:tcPr>
            <w:tcW w:w="546"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1468,1</w:t>
            </w:r>
          </w:p>
        </w:tc>
        <w:tc>
          <w:tcPr>
            <w:tcW w:w="592"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730</w:t>
            </w:r>
          </w:p>
        </w:tc>
        <w:tc>
          <w:tcPr>
            <w:tcW w:w="592"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76,1</w:t>
            </w:r>
          </w:p>
        </w:tc>
        <w:tc>
          <w:tcPr>
            <w:tcW w:w="591"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0</w:t>
            </w:r>
          </w:p>
        </w:tc>
      </w:tr>
      <w:tr w:rsidR="003B3F4D" w:rsidRPr="00A25D92" w:rsidTr="00C72C47">
        <w:tc>
          <w:tcPr>
            <w:tcW w:w="867"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Total</w:t>
            </w:r>
          </w:p>
        </w:tc>
        <w:tc>
          <w:tcPr>
            <w:tcW w:w="694"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27906,5</w:t>
            </w:r>
          </w:p>
        </w:tc>
        <w:tc>
          <w:tcPr>
            <w:tcW w:w="680"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3078,6</w:t>
            </w:r>
          </w:p>
        </w:tc>
        <w:tc>
          <w:tcPr>
            <w:tcW w:w="438"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11,03%</w:t>
            </w:r>
          </w:p>
        </w:tc>
        <w:tc>
          <w:tcPr>
            <w:tcW w:w="546"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2700,2</w:t>
            </w:r>
          </w:p>
        </w:tc>
        <w:tc>
          <w:tcPr>
            <w:tcW w:w="592"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1962,1</w:t>
            </w:r>
          </w:p>
        </w:tc>
        <w:tc>
          <w:tcPr>
            <w:tcW w:w="592"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1308,2</w:t>
            </w:r>
          </w:p>
        </w:tc>
        <w:tc>
          <w:tcPr>
            <w:tcW w:w="591"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1232</w:t>
            </w:r>
          </w:p>
        </w:tc>
      </w:tr>
      <w:tr w:rsidR="007D7F1C" w:rsidRPr="00A25D92" w:rsidTr="00C72C47">
        <w:tc>
          <w:tcPr>
            <w:tcW w:w="867" w:type="pct"/>
            <w:shd w:val="clear" w:color="auto" w:fill="auto"/>
          </w:tcPr>
          <w:p w:rsidR="007D7F1C" w:rsidRPr="00A25D92" w:rsidRDefault="007D7F1C" w:rsidP="007D7F1C">
            <w:pPr>
              <w:spacing w:after="0" w:line="240" w:lineRule="auto"/>
              <w:jc w:val="both"/>
              <w:rPr>
                <w:rFonts w:ascii="Arial Narrow" w:hAnsi="Arial Narrow"/>
                <w:sz w:val="16"/>
                <w:szCs w:val="16"/>
              </w:rPr>
            </w:pPr>
            <w:r>
              <w:rPr>
                <w:rFonts w:ascii="Arial Narrow" w:hAnsi="Arial Narrow"/>
                <w:sz w:val="16"/>
                <w:szCs w:val="16"/>
              </w:rPr>
              <w:t>% liberalized p</w:t>
            </w:r>
            <w:r w:rsidRPr="00A25D92">
              <w:rPr>
                <w:rFonts w:ascii="Arial Narrow" w:hAnsi="Arial Narrow"/>
                <w:sz w:val="16"/>
                <w:szCs w:val="16"/>
              </w:rPr>
              <w:t>rodu</w:t>
            </w:r>
            <w:r>
              <w:rPr>
                <w:rFonts w:ascii="Arial Narrow" w:hAnsi="Arial Narrow"/>
                <w:sz w:val="16"/>
                <w:szCs w:val="16"/>
              </w:rPr>
              <w:t>c</w:t>
            </w:r>
            <w:r w:rsidRPr="00A25D92">
              <w:rPr>
                <w:rFonts w:ascii="Arial Narrow" w:hAnsi="Arial Narrow"/>
                <w:sz w:val="16"/>
                <w:szCs w:val="16"/>
              </w:rPr>
              <w:t>ts</w:t>
            </w:r>
          </w:p>
        </w:tc>
        <w:tc>
          <w:tcPr>
            <w:tcW w:w="694"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76%</w:t>
            </w:r>
          </w:p>
        </w:tc>
        <w:tc>
          <w:tcPr>
            <w:tcW w:w="680"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60%</w:t>
            </w:r>
          </w:p>
        </w:tc>
        <w:tc>
          <w:tcPr>
            <w:tcW w:w="438" w:type="pct"/>
            <w:shd w:val="clear" w:color="auto" w:fill="auto"/>
          </w:tcPr>
          <w:p w:rsidR="007D7F1C" w:rsidRPr="00A25D92" w:rsidRDefault="007D7F1C" w:rsidP="007D7F1C">
            <w:pPr>
              <w:spacing w:after="0" w:line="240" w:lineRule="auto"/>
              <w:jc w:val="right"/>
              <w:rPr>
                <w:rFonts w:ascii="Arial Narrow" w:hAnsi="Arial Narrow"/>
                <w:sz w:val="16"/>
                <w:szCs w:val="16"/>
              </w:rPr>
            </w:pPr>
          </w:p>
        </w:tc>
        <w:tc>
          <w:tcPr>
            <w:tcW w:w="546"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54,4%</w:t>
            </w:r>
          </w:p>
        </w:tc>
        <w:tc>
          <w:tcPr>
            <w:tcW w:w="592"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37,2%</w:t>
            </w:r>
          </w:p>
        </w:tc>
        <w:tc>
          <w:tcPr>
            <w:tcW w:w="592"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5,8%</w:t>
            </w:r>
          </w:p>
        </w:tc>
        <w:tc>
          <w:tcPr>
            <w:tcW w:w="591"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0%</w:t>
            </w:r>
          </w:p>
        </w:tc>
      </w:tr>
      <w:tr w:rsidR="007D7F1C" w:rsidRPr="00A25D92" w:rsidTr="00C72C47">
        <w:tc>
          <w:tcPr>
            <w:tcW w:w="5000" w:type="pct"/>
            <w:gridSpan w:val="8"/>
            <w:shd w:val="clear" w:color="auto" w:fill="auto"/>
          </w:tcPr>
          <w:p w:rsidR="007D7F1C" w:rsidRPr="00A25D92" w:rsidRDefault="007D7F1C" w:rsidP="007D7F1C">
            <w:pPr>
              <w:spacing w:after="0" w:line="240" w:lineRule="auto"/>
              <w:jc w:val="center"/>
              <w:rPr>
                <w:rFonts w:ascii="Arial Narrow" w:hAnsi="Arial Narrow"/>
                <w:sz w:val="16"/>
                <w:szCs w:val="16"/>
              </w:rPr>
            </w:pPr>
            <w:r>
              <w:rPr>
                <w:rFonts w:ascii="Arial Narrow" w:hAnsi="Arial Narrow"/>
                <w:sz w:val="16"/>
                <w:szCs w:val="16"/>
              </w:rPr>
              <w:t>E</w:t>
            </w:r>
            <w:r w:rsidRPr="00A25D92">
              <w:rPr>
                <w:rFonts w:ascii="Arial Narrow" w:hAnsi="Arial Narrow"/>
                <w:sz w:val="16"/>
                <w:szCs w:val="16"/>
              </w:rPr>
              <w:t>U28-U</w:t>
            </w:r>
            <w:r>
              <w:rPr>
                <w:rFonts w:ascii="Arial Narrow" w:hAnsi="Arial Narrow"/>
                <w:sz w:val="16"/>
                <w:szCs w:val="16"/>
              </w:rPr>
              <w:t>K</w:t>
            </w:r>
          </w:p>
        </w:tc>
      </w:tr>
      <w:tr w:rsidR="007D7F1C" w:rsidRPr="00A25D92" w:rsidTr="00C72C47">
        <w:tc>
          <w:tcPr>
            <w:tcW w:w="867" w:type="pct"/>
            <w:shd w:val="clear" w:color="auto" w:fill="auto"/>
          </w:tcPr>
          <w:p w:rsidR="007D7F1C" w:rsidRPr="00A25D92" w:rsidRDefault="007D7F1C" w:rsidP="007D7F1C">
            <w:pPr>
              <w:spacing w:after="0" w:line="240" w:lineRule="auto"/>
              <w:jc w:val="both"/>
              <w:rPr>
                <w:rFonts w:ascii="Arial Narrow" w:hAnsi="Arial Narrow"/>
                <w:sz w:val="16"/>
                <w:szCs w:val="16"/>
              </w:rPr>
            </w:pPr>
            <w:r>
              <w:rPr>
                <w:rFonts w:ascii="Arial Narrow" w:hAnsi="Arial Narrow"/>
                <w:sz w:val="16"/>
                <w:szCs w:val="16"/>
              </w:rPr>
              <w:t>Excluded produc</w:t>
            </w:r>
            <w:r w:rsidRPr="00A25D92">
              <w:rPr>
                <w:rFonts w:ascii="Arial Narrow" w:hAnsi="Arial Narrow"/>
                <w:sz w:val="16"/>
                <w:szCs w:val="16"/>
              </w:rPr>
              <w:t>ts</w:t>
            </w:r>
          </w:p>
        </w:tc>
        <w:tc>
          <w:tcPr>
            <w:tcW w:w="694"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6191,6</w:t>
            </w:r>
          </w:p>
        </w:tc>
        <w:tc>
          <w:tcPr>
            <w:tcW w:w="680"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1090,5</w:t>
            </w:r>
          </w:p>
        </w:tc>
        <w:tc>
          <w:tcPr>
            <w:tcW w:w="438"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17,61</w:t>
            </w:r>
          </w:p>
        </w:tc>
        <w:tc>
          <w:tcPr>
            <w:tcW w:w="546"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1090,5</w:t>
            </w:r>
          </w:p>
        </w:tc>
        <w:tc>
          <w:tcPr>
            <w:tcW w:w="592"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1090,5</w:t>
            </w:r>
          </w:p>
        </w:tc>
        <w:tc>
          <w:tcPr>
            <w:tcW w:w="592"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1090,5</w:t>
            </w:r>
          </w:p>
        </w:tc>
        <w:tc>
          <w:tcPr>
            <w:tcW w:w="591"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1090,5</w:t>
            </w:r>
          </w:p>
        </w:tc>
      </w:tr>
      <w:tr w:rsidR="007D7F1C" w:rsidRPr="00A25D92" w:rsidTr="00C72C47">
        <w:tc>
          <w:tcPr>
            <w:tcW w:w="867" w:type="pct"/>
            <w:shd w:val="clear" w:color="auto" w:fill="auto"/>
          </w:tcPr>
          <w:p w:rsidR="007D7F1C" w:rsidRPr="00A25D92" w:rsidRDefault="007D7F1C" w:rsidP="007D7F1C">
            <w:pPr>
              <w:spacing w:after="0" w:line="240" w:lineRule="auto"/>
              <w:jc w:val="both"/>
              <w:rPr>
                <w:rFonts w:ascii="Arial Narrow" w:hAnsi="Arial Narrow"/>
                <w:sz w:val="16"/>
                <w:szCs w:val="16"/>
              </w:rPr>
            </w:pPr>
            <w:r>
              <w:rPr>
                <w:rFonts w:ascii="Arial Narrow" w:hAnsi="Arial Narrow"/>
                <w:sz w:val="16"/>
                <w:szCs w:val="16"/>
              </w:rPr>
              <w:t>Liberalized p</w:t>
            </w:r>
            <w:r w:rsidRPr="00A25D92">
              <w:rPr>
                <w:rFonts w:ascii="Arial Narrow" w:hAnsi="Arial Narrow"/>
                <w:sz w:val="16"/>
                <w:szCs w:val="16"/>
              </w:rPr>
              <w:t>rodu</w:t>
            </w:r>
            <w:r>
              <w:rPr>
                <w:rFonts w:ascii="Arial Narrow" w:hAnsi="Arial Narrow"/>
                <w:sz w:val="16"/>
                <w:szCs w:val="16"/>
              </w:rPr>
              <w:t>c</w:t>
            </w:r>
            <w:r w:rsidRPr="00A25D92">
              <w:rPr>
                <w:rFonts w:ascii="Arial Narrow" w:hAnsi="Arial Narrow"/>
                <w:sz w:val="16"/>
                <w:szCs w:val="16"/>
              </w:rPr>
              <w:t>ts</w:t>
            </w:r>
          </w:p>
        </w:tc>
        <w:tc>
          <w:tcPr>
            <w:tcW w:w="694"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19856,6</w:t>
            </w:r>
          </w:p>
        </w:tc>
        <w:tc>
          <w:tcPr>
            <w:tcW w:w="680"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1706,2</w:t>
            </w:r>
          </w:p>
        </w:tc>
        <w:tc>
          <w:tcPr>
            <w:tcW w:w="438"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8,59</w:t>
            </w:r>
          </w:p>
        </w:tc>
        <w:tc>
          <w:tcPr>
            <w:tcW w:w="546"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1367,8</w:t>
            </w:r>
          </w:p>
        </w:tc>
        <w:tc>
          <w:tcPr>
            <w:tcW w:w="592"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679,7</w:t>
            </w:r>
          </w:p>
        </w:tc>
        <w:tc>
          <w:tcPr>
            <w:tcW w:w="592"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65,6</w:t>
            </w:r>
          </w:p>
        </w:tc>
        <w:tc>
          <w:tcPr>
            <w:tcW w:w="591"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0</w:t>
            </w:r>
          </w:p>
        </w:tc>
      </w:tr>
      <w:tr w:rsidR="007D7F1C" w:rsidRPr="00A25D92" w:rsidTr="00C72C47">
        <w:tc>
          <w:tcPr>
            <w:tcW w:w="867" w:type="pct"/>
            <w:shd w:val="clear" w:color="auto" w:fill="auto"/>
          </w:tcPr>
          <w:p w:rsidR="007D7F1C" w:rsidRPr="00A25D92" w:rsidRDefault="007D7F1C" w:rsidP="007D7F1C">
            <w:pPr>
              <w:spacing w:after="0" w:line="240" w:lineRule="auto"/>
              <w:jc w:val="both"/>
              <w:rPr>
                <w:rFonts w:ascii="Arial Narrow" w:hAnsi="Arial Narrow"/>
                <w:sz w:val="16"/>
                <w:szCs w:val="16"/>
              </w:rPr>
            </w:pPr>
            <w:r w:rsidRPr="00A25D92">
              <w:rPr>
                <w:rFonts w:ascii="Arial Narrow" w:hAnsi="Arial Narrow"/>
                <w:sz w:val="16"/>
                <w:szCs w:val="16"/>
              </w:rPr>
              <w:t>Total</w:t>
            </w:r>
          </w:p>
        </w:tc>
        <w:tc>
          <w:tcPr>
            <w:tcW w:w="694"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26048,2</w:t>
            </w:r>
          </w:p>
        </w:tc>
        <w:tc>
          <w:tcPr>
            <w:tcW w:w="680"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2796,7</w:t>
            </w:r>
          </w:p>
        </w:tc>
        <w:tc>
          <w:tcPr>
            <w:tcW w:w="438"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10,74</w:t>
            </w:r>
          </w:p>
        </w:tc>
        <w:tc>
          <w:tcPr>
            <w:tcW w:w="546"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2458,3</w:t>
            </w:r>
          </w:p>
        </w:tc>
        <w:tc>
          <w:tcPr>
            <w:tcW w:w="592"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1770,2</w:t>
            </w:r>
          </w:p>
        </w:tc>
        <w:tc>
          <w:tcPr>
            <w:tcW w:w="592"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1156,1</w:t>
            </w:r>
          </w:p>
        </w:tc>
        <w:tc>
          <w:tcPr>
            <w:tcW w:w="591"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1090,5</w:t>
            </w:r>
          </w:p>
        </w:tc>
      </w:tr>
      <w:tr w:rsidR="007D7F1C" w:rsidRPr="00A25D92" w:rsidTr="00C72C47">
        <w:tc>
          <w:tcPr>
            <w:tcW w:w="867" w:type="pct"/>
            <w:shd w:val="clear" w:color="auto" w:fill="auto"/>
          </w:tcPr>
          <w:p w:rsidR="007D7F1C" w:rsidRPr="00A25D92" w:rsidRDefault="007D7F1C" w:rsidP="007D7F1C">
            <w:pPr>
              <w:spacing w:after="0" w:line="240" w:lineRule="auto"/>
              <w:jc w:val="both"/>
              <w:rPr>
                <w:rFonts w:ascii="Arial Narrow" w:hAnsi="Arial Narrow"/>
                <w:sz w:val="16"/>
                <w:szCs w:val="16"/>
              </w:rPr>
            </w:pPr>
            <w:r>
              <w:rPr>
                <w:rFonts w:ascii="Arial Narrow" w:hAnsi="Arial Narrow"/>
                <w:sz w:val="16"/>
                <w:szCs w:val="16"/>
              </w:rPr>
              <w:t>% liberalized p</w:t>
            </w:r>
            <w:r w:rsidRPr="00A25D92">
              <w:rPr>
                <w:rFonts w:ascii="Arial Narrow" w:hAnsi="Arial Narrow"/>
                <w:sz w:val="16"/>
                <w:szCs w:val="16"/>
              </w:rPr>
              <w:t>rodu</w:t>
            </w:r>
            <w:r>
              <w:rPr>
                <w:rFonts w:ascii="Arial Narrow" w:hAnsi="Arial Narrow"/>
                <w:sz w:val="16"/>
                <w:szCs w:val="16"/>
              </w:rPr>
              <w:t>c</w:t>
            </w:r>
            <w:r w:rsidRPr="00A25D92">
              <w:rPr>
                <w:rFonts w:ascii="Arial Narrow" w:hAnsi="Arial Narrow"/>
                <w:sz w:val="16"/>
                <w:szCs w:val="16"/>
              </w:rPr>
              <w:t>ts</w:t>
            </w:r>
          </w:p>
        </w:tc>
        <w:tc>
          <w:tcPr>
            <w:tcW w:w="694"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76,3%</w:t>
            </w:r>
          </w:p>
        </w:tc>
        <w:tc>
          <w:tcPr>
            <w:tcW w:w="680"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61%</w:t>
            </w:r>
          </w:p>
        </w:tc>
        <w:tc>
          <w:tcPr>
            <w:tcW w:w="438" w:type="pct"/>
            <w:shd w:val="clear" w:color="auto" w:fill="auto"/>
          </w:tcPr>
          <w:p w:rsidR="007D7F1C" w:rsidRPr="00A25D92" w:rsidRDefault="007D7F1C" w:rsidP="007D7F1C">
            <w:pPr>
              <w:spacing w:after="0" w:line="240" w:lineRule="auto"/>
              <w:jc w:val="right"/>
              <w:rPr>
                <w:rFonts w:ascii="Arial Narrow" w:hAnsi="Arial Narrow"/>
                <w:sz w:val="16"/>
                <w:szCs w:val="16"/>
              </w:rPr>
            </w:pPr>
          </w:p>
        </w:tc>
        <w:tc>
          <w:tcPr>
            <w:tcW w:w="546"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55,6%</w:t>
            </w:r>
          </w:p>
        </w:tc>
        <w:tc>
          <w:tcPr>
            <w:tcW w:w="592"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38,4%</w:t>
            </w:r>
          </w:p>
        </w:tc>
        <w:tc>
          <w:tcPr>
            <w:tcW w:w="592"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5,7%</w:t>
            </w:r>
          </w:p>
        </w:tc>
        <w:tc>
          <w:tcPr>
            <w:tcW w:w="591" w:type="pct"/>
            <w:shd w:val="clear" w:color="auto" w:fill="auto"/>
          </w:tcPr>
          <w:p w:rsidR="007D7F1C" w:rsidRPr="00A25D92" w:rsidRDefault="007D7F1C" w:rsidP="007D7F1C">
            <w:pPr>
              <w:spacing w:after="0" w:line="240" w:lineRule="auto"/>
              <w:jc w:val="right"/>
              <w:rPr>
                <w:rFonts w:ascii="Arial Narrow" w:hAnsi="Arial Narrow"/>
                <w:sz w:val="16"/>
                <w:szCs w:val="16"/>
              </w:rPr>
            </w:pPr>
            <w:r w:rsidRPr="00A25D92">
              <w:rPr>
                <w:rFonts w:ascii="Arial Narrow" w:hAnsi="Arial Narrow"/>
                <w:sz w:val="16"/>
                <w:szCs w:val="16"/>
              </w:rPr>
              <w:t>0%</w:t>
            </w:r>
          </w:p>
        </w:tc>
      </w:tr>
    </w:tbl>
    <w:p w:rsidR="003B3F4D" w:rsidRDefault="003B3F4D" w:rsidP="003B3F4D">
      <w:pPr>
        <w:spacing w:after="0" w:line="240" w:lineRule="auto"/>
        <w:jc w:val="both"/>
        <w:rPr>
          <w:rFonts w:ascii="Times New Roman" w:hAnsi="Times New Roman"/>
          <w:sz w:val="24"/>
          <w:szCs w:val="24"/>
        </w:rPr>
      </w:pPr>
    </w:p>
    <w:p w:rsidR="003B3F4D" w:rsidRDefault="007D7F1C" w:rsidP="003B3F4D">
      <w:pPr>
        <w:spacing w:after="0" w:line="240" w:lineRule="auto"/>
        <w:jc w:val="both"/>
        <w:rPr>
          <w:rFonts w:ascii="Times New Roman" w:hAnsi="Times New Roman"/>
          <w:sz w:val="24"/>
          <w:szCs w:val="24"/>
        </w:rPr>
      </w:pPr>
      <w:r>
        <w:rPr>
          <w:rFonts w:ascii="Times New Roman" w:hAnsi="Times New Roman"/>
          <w:sz w:val="24"/>
          <w:szCs w:val="24"/>
        </w:rPr>
        <w:t>T</w:t>
      </w:r>
      <w:r w:rsidR="003B3F4D">
        <w:rPr>
          <w:rFonts w:ascii="Times New Roman" w:hAnsi="Times New Roman"/>
          <w:sz w:val="24"/>
          <w:szCs w:val="24"/>
        </w:rPr>
        <w:t>able 2 pr</w:t>
      </w:r>
      <w:r>
        <w:rPr>
          <w:rFonts w:ascii="Times New Roman" w:hAnsi="Times New Roman"/>
          <w:sz w:val="24"/>
          <w:szCs w:val="24"/>
        </w:rPr>
        <w:t>e</w:t>
      </w:r>
      <w:r w:rsidR="003B3F4D">
        <w:rPr>
          <w:rFonts w:ascii="Times New Roman" w:hAnsi="Times New Roman"/>
          <w:sz w:val="24"/>
          <w:szCs w:val="24"/>
        </w:rPr>
        <w:t>sent</w:t>
      </w:r>
      <w:r>
        <w:rPr>
          <w:rFonts w:ascii="Times New Roman" w:hAnsi="Times New Roman"/>
          <w:sz w:val="24"/>
          <w:szCs w:val="24"/>
        </w:rPr>
        <w:t xml:space="preserve">s the annual reduction of customs revenues </w:t>
      </w:r>
      <w:r w:rsidR="003B3F4D">
        <w:rPr>
          <w:rFonts w:ascii="Times New Roman" w:hAnsi="Times New Roman"/>
          <w:sz w:val="24"/>
          <w:szCs w:val="24"/>
        </w:rPr>
        <w:t>(</w:t>
      </w:r>
      <w:r w:rsidR="000308E4">
        <w:rPr>
          <w:rFonts w:ascii="Times New Roman" w:hAnsi="Times New Roman"/>
          <w:sz w:val="24"/>
          <w:szCs w:val="24"/>
        </w:rPr>
        <w:t>I</w:t>
      </w:r>
      <w:r w:rsidR="003B3F4D">
        <w:rPr>
          <w:rFonts w:ascii="Times New Roman" w:hAnsi="Times New Roman"/>
          <w:sz w:val="24"/>
          <w:szCs w:val="24"/>
        </w:rPr>
        <w:t>D + VA</w:t>
      </w:r>
      <w:r w:rsidR="000308E4">
        <w:rPr>
          <w:rFonts w:ascii="Times New Roman" w:hAnsi="Times New Roman"/>
          <w:sz w:val="24"/>
          <w:szCs w:val="24"/>
        </w:rPr>
        <w:t>T</w:t>
      </w:r>
      <w:r w:rsidR="003B3F4D">
        <w:rPr>
          <w:rFonts w:ascii="Times New Roman" w:hAnsi="Times New Roman"/>
          <w:sz w:val="24"/>
          <w:szCs w:val="24"/>
        </w:rPr>
        <w:t xml:space="preserve">) </w:t>
      </w:r>
      <w:r w:rsidR="000308E4">
        <w:rPr>
          <w:rFonts w:ascii="Times New Roman" w:hAnsi="Times New Roman"/>
          <w:sz w:val="24"/>
          <w:szCs w:val="24"/>
        </w:rPr>
        <w:t xml:space="preserve">on the liberalized products </w:t>
      </w:r>
      <w:r w:rsidR="003B3F4D">
        <w:rPr>
          <w:rFonts w:ascii="Times New Roman" w:hAnsi="Times New Roman"/>
          <w:sz w:val="24"/>
          <w:szCs w:val="24"/>
        </w:rPr>
        <w:t>import</w:t>
      </w:r>
      <w:r w:rsidR="000308E4">
        <w:rPr>
          <w:rFonts w:ascii="Times New Roman" w:hAnsi="Times New Roman"/>
          <w:sz w:val="24"/>
          <w:szCs w:val="24"/>
        </w:rPr>
        <w:t>ed from the EU28-UK</w:t>
      </w:r>
      <w:r w:rsidR="003B3F4D">
        <w:rPr>
          <w:rFonts w:ascii="Times New Roman" w:hAnsi="Times New Roman"/>
          <w:sz w:val="24"/>
          <w:szCs w:val="24"/>
        </w:rPr>
        <w:t xml:space="preserve">. </w:t>
      </w:r>
      <w:r w:rsidR="00D6431A" w:rsidRPr="005765AC">
        <w:rPr>
          <w:rFonts w:ascii="Times New Roman" w:hAnsi="Times New Roman"/>
          <w:sz w:val="24"/>
          <w:szCs w:val="24"/>
        </w:rPr>
        <w:t xml:space="preserve">Taking into account </w:t>
      </w:r>
      <w:r w:rsidR="00D6431A">
        <w:rPr>
          <w:rFonts w:ascii="Times New Roman" w:hAnsi="Times New Roman"/>
          <w:sz w:val="24"/>
          <w:szCs w:val="24"/>
        </w:rPr>
        <w:t xml:space="preserve">the four </w:t>
      </w:r>
      <w:r w:rsidR="00D6431A" w:rsidRPr="005765AC">
        <w:rPr>
          <w:rFonts w:ascii="Times New Roman" w:hAnsi="Times New Roman"/>
          <w:sz w:val="24"/>
          <w:szCs w:val="24"/>
        </w:rPr>
        <w:t>additions due to the difference between EU F</w:t>
      </w:r>
      <w:r w:rsidR="00D6431A">
        <w:rPr>
          <w:rFonts w:ascii="Times New Roman" w:hAnsi="Times New Roman"/>
          <w:sz w:val="24"/>
          <w:szCs w:val="24"/>
        </w:rPr>
        <w:t xml:space="preserve">OB values and WA </w:t>
      </w:r>
      <w:r w:rsidR="00D6431A" w:rsidRPr="005765AC">
        <w:rPr>
          <w:rFonts w:ascii="Times New Roman" w:hAnsi="Times New Roman"/>
          <w:sz w:val="24"/>
          <w:szCs w:val="24"/>
        </w:rPr>
        <w:t>C</w:t>
      </w:r>
      <w:r w:rsidR="00D6431A">
        <w:rPr>
          <w:rFonts w:ascii="Times New Roman" w:hAnsi="Times New Roman"/>
          <w:sz w:val="24"/>
          <w:szCs w:val="24"/>
        </w:rPr>
        <w:t>IF values,</w:t>
      </w:r>
      <w:r w:rsidR="00D6431A" w:rsidRPr="005765AC">
        <w:rPr>
          <w:rFonts w:ascii="Times New Roman" w:hAnsi="Times New Roman"/>
          <w:sz w:val="24"/>
          <w:szCs w:val="24"/>
        </w:rPr>
        <w:t xml:space="preserve"> </w:t>
      </w:r>
      <w:r w:rsidR="00AD01D7" w:rsidRPr="005765AC">
        <w:rPr>
          <w:rFonts w:ascii="Times New Roman" w:hAnsi="Times New Roman"/>
          <w:sz w:val="24"/>
          <w:szCs w:val="24"/>
        </w:rPr>
        <w:t>the increase</w:t>
      </w:r>
      <w:r w:rsidR="00AD01D7">
        <w:rPr>
          <w:rFonts w:ascii="Times New Roman" w:hAnsi="Times New Roman"/>
          <w:sz w:val="24"/>
          <w:szCs w:val="24"/>
        </w:rPr>
        <w:t>d</w:t>
      </w:r>
      <w:r w:rsidR="00AD01D7" w:rsidRPr="005765AC">
        <w:rPr>
          <w:rFonts w:ascii="Times New Roman" w:hAnsi="Times New Roman"/>
          <w:sz w:val="24"/>
          <w:szCs w:val="24"/>
        </w:rPr>
        <w:t xml:space="preserve"> population</w:t>
      </w:r>
      <w:r w:rsidR="00AD01D7">
        <w:rPr>
          <w:rFonts w:ascii="Times New Roman" w:hAnsi="Times New Roman"/>
          <w:sz w:val="24"/>
          <w:szCs w:val="24"/>
        </w:rPr>
        <w:t>,</w:t>
      </w:r>
      <w:r w:rsidR="00AD01D7" w:rsidRPr="005765AC">
        <w:rPr>
          <w:rFonts w:ascii="Times New Roman" w:hAnsi="Times New Roman"/>
          <w:sz w:val="24"/>
          <w:szCs w:val="24"/>
        </w:rPr>
        <w:t xml:space="preserve"> </w:t>
      </w:r>
      <w:r w:rsidR="00D6431A" w:rsidRPr="005765AC">
        <w:rPr>
          <w:rFonts w:ascii="Times New Roman" w:hAnsi="Times New Roman"/>
          <w:sz w:val="24"/>
          <w:szCs w:val="24"/>
        </w:rPr>
        <w:t>the diversion of imports f</w:t>
      </w:r>
      <w:r w:rsidR="00AD01D7">
        <w:rPr>
          <w:rFonts w:ascii="Times New Roman" w:hAnsi="Times New Roman"/>
          <w:sz w:val="24"/>
          <w:szCs w:val="24"/>
        </w:rPr>
        <w:t xml:space="preserve">avouring </w:t>
      </w:r>
      <w:r w:rsidR="00D6431A" w:rsidRPr="005765AC">
        <w:rPr>
          <w:rFonts w:ascii="Times New Roman" w:hAnsi="Times New Roman"/>
          <w:sz w:val="24"/>
          <w:szCs w:val="24"/>
        </w:rPr>
        <w:t xml:space="preserve">the EU, and the reduction in </w:t>
      </w:r>
      <w:r w:rsidR="00D6431A">
        <w:rPr>
          <w:rFonts w:ascii="Times New Roman" w:hAnsi="Times New Roman"/>
          <w:sz w:val="24"/>
          <w:szCs w:val="24"/>
        </w:rPr>
        <w:t xml:space="preserve">the </w:t>
      </w:r>
      <w:r w:rsidR="00D6431A" w:rsidRPr="005765AC">
        <w:rPr>
          <w:rFonts w:ascii="Times New Roman" w:hAnsi="Times New Roman"/>
          <w:sz w:val="24"/>
          <w:szCs w:val="24"/>
        </w:rPr>
        <w:t xml:space="preserve">VAT on imports, total imports of liberalized </w:t>
      </w:r>
      <w:r w:rsidR="00D6431A">
        <w:rPr>
          <w:rFonts w:ascii="Times New Roman" w:hAnsi="Times New Roman"/>
          <w:sz w:val="24"/>
          <w:szCs w:val="24"/>
        </w:rPr>
        <w:t xml:space="preserve">products </w:t>
      </w:r>
      <w:r w:rsidR="00D6431A" w:rsidRPr="005765AC">
        <w:rPr>
          <w:rFonts w:ascii="Times New Roman" w:hAnsi="Times New Roman"/>
          <w:sz w:val="24"/>
          <w:szCs w:val="24"/>
        </w:rPr>
        <w:t xml:space="preserve">increase from €35.2 billion in T (2015) to </w:t>
      </w:r>
      <w:r w:rsidR="00D6431A">
        <w:rPr>
          <w:rFonts w:ascii="Times New Roman" w:hAnsi="Times New Roman"/>
          <w:sz w:val="24"/>
          <w:szCs w:val="24"/>
        </w:rPr>
        <w:t>€</w:t>
      </w:r>
      <w:r w:rsidR="00D6431A" w:rsidRPr="005765AC">
        <w:rPr>
          <w:rFonts w:ascii="Times New Roman" w:hAnsi="Times New Roman"/>
          <w:sz w:val="24"/>
          <w:szCs w:val="24"/>
        </w:rPr>
        <w:t xml:space="preserve">44.9 billion in T20 (2035) and </w:t>
      </w:r>
      <w:r w:rsidR="00D6431A">
        <w:rPr>
          <w:rFonts w:ascii="Times New Roman" w:hAnsi="Times New Roman"/>
          <w:sz w:val="24"/>
          <w:szCs w:val="24"/>
        </w:rPr>
        <w:t>€</w:t>
      </w:r>
      <w:r w:rsidR="00D6431A" w:rsidRPr="005765AC">
        <w:rPr>
          <w:rFonts w:ascii="Times New Roman" w:hAnsi="Times New Roman"/>
          <w:sz w:val="24"/>
          <w:szCs w:val="24"/>
        </w:rPr>
        <w:t xml:space="preserve">55.6 billion </w:t>
      </w:r>
      <w:r w:rsidR="00D6431A">
        <w:rPr>
          <w:rFonts w:ascii="Times New Roman" w:hAnsi="Times New Roman"/>
          <w:sz w:val="24"/>
          <w:szCs w:val="24"/>
        </w:rPr>
        <w:t>i</w:t>
      </w:r>
      <w:r w:rsidR="00D6431A" w:rsidRPr="005765AC">
        <w:rPr>
          <w:rFonts w:ascii="Times New Roman" w:hAnsi="Times New Roman"/>
          <w:sz w:val="24"/>
          <w:szCs w:val="24"/>
        </w:rPr>
        <w:t>n T35 (2050).</w:t>
      </w:r>
      <w:r w:rsidR="00AD01D7">
        <w:rPr>
          <w:rFonts w:ascii="Times New Roman" w:hAnsi="Times New Roman"/>
          <w:sz w:val="24"/>
          <w:szCs w:val="24"/>
        </w:rPr>
        <w:t xml:space="preserve"> </w:t>
      </w:r>
      <w:r w:rsidR="00AD01D7" w:rsidRPr="00AD01D7">
        <w:rPr>
          <w:rFonts w:ascii="Times New Roman" w:hAnsi="Times New Roman"/>
          <w:sz w:val="24"/>
          <w:szCs w:val="24"/>
        </w:rPr>
        <w:t>Note that the diversion of imports in favo</w:t>
      </w:r>
      <w:r w:rsidR="00AD01D7">
        <w:rPr>
          <w:rFonts w:ascii="Times New Roman" w:hAnsi="Times New Roman"/>
          <w:sz w:val="24"/>
          <w:szCs w:val="24"/>
        </w:rPr>
        <w:t>u</w:t>
      </w:r>
      <w:r w:rsidR="00AD01D7" w:rsidRPr="00AD01D7">
        <w:rPr>
          <w:rFonts w:ascii="Times New Roman" w:hAnsi="Times New Roman"/>
          <w:sz w:val="24"/>
          <w:szCs w:val="24"/>
        </w:rPr>
        <w:t xml:space="preserve">r </w:t>
      </w:r>
      <w:r w:rsidR="00AD01D7">
        <w:rPr>
          <w:rFonts w:ascii="Times New Roman" w:hAnsi="Times New Roman"/>
          <w:sz w:val="24"/>
          <w:szCs w:val="24"/>
        </w:rPr>
        <w:t xml:space="preserve">of the EU </w:t>
      </w:r>
      <w:r w:rsidR="00AD01D7" w:rsidRPr="00AD01D7">
        <w:rPr>
          <w:rFonts w:ascii="Times New Roman" w:hAnsi="Times New Roman"/>
          <w:sz w:val="24"/>
          <w:szCs w:val="24"/>
        </w:rPr>
        <w:t xml:space="preserve">with the EPA </w:t>
      </w:r>
      <w:r w:rsidR="00AD01D7">
        <w:rPr>
          <w:rFonts w:ascii="Times New Roman" w:hAnsi="Times New Roman"/>
          <w:sz w:val="24"/>
          <w:szCs w:val="24"/>
        </w:rPr>
        <w:t xml:space="preserve">would hardly </w:t>
      </w:r>
      <w:r w:rsidR="00AD01D7" w:rsidRPr="00AD01D7">
        <w:rPr>
          <w:rFonts w:ascii="Times New Roman" w:hAnsi="Times New Roman"/>
          <w:sz w:val="24"/>
          <w:szCs w:val="24"/>
        </w:rPr>
        <w:t>modif</w:t>
      </w:r>
      <w:r w:rsidR="00AD01D7">
        <w:rPr>
          <w:rFonts w:ascii="Times New Roman" w:hAnsi="Times New Roman"/>
          <w:sz w:val="24"/>
          <w:szCs w:val="24"/>
        </w:rPr>
        <w:t>y</w:t>
      </w:r>
      <w:r w:rsidR="00AD01D7" w:rsidRPr="00AD01D7">
        <w:rPr>
          <w:rFonts w:ascii="Times New Roman" w:hAnsi="Times New Roman"/>
          <w:sz w:val="24"/>
          <w:szCs w:val="24"/>
        </w:rPr>
        <w:t xml:space="preserve"> total imports without </w:t>
      </w:r>
      <w:r w:rsidR="00AD01D7">
        <w:rPr>
          <w:rFonts w:ascii="Times New Roman" w:hAnsi="Times New Roman"/>
          <w:sz w:val="24"/>
          <w:szCs w:val="24"/>
        </w:rPr>
        <w:t xml:space="preserve">the </w:t>
      </w:r>
      <w:r w:rsidR="00AD01D7" w:rsidRPr="00AD01D7">
        <w:rPr>
          <w:rFonts w:ascii="Times New Roman" w:hAnsi="Times New Roman"/>
          <w:sz w:val="24"/>
          <w:szCs w:val="24"/>
        </w:rPr>
        <w:t>EPA because th</w:t>
      </w:r>
      <w:r w:rsidR="00AD01D7">
        <w:rPr>
          <w:rFonts w:ascii="Times New Roman" w:hAnsi="Times New Roman"/>
          <w:sz w:val="24"/>
          <w:szCs w:val="24"/>
        </w:rPr>
        <w:t>ose</w:t>
      </w:r>
      <w:r w:rsidR="00AD01D7" w:rsidRPr="00AD01D7">
        <w:rPr>
          <w:rFonts w:ascii="Times New Roman" w:hAnsi="Times New Roman"/>
          <w:sz w:val="24"/>
          <w:szCs w:val="24"/>
        </w:rPr>
        <w:t xml:space="preserve"> liberalized in the EPA will continue to come from third </w:t>
      </w:r>
      <w:r w:rsidR="00AD01D7">
        <w:rPr>
          <w:rFonts w:ascii="Times New Roman" w:hAnsi="Times New Roman"/>
          <w:sz w:val="24"/>
          <w:szCs w:val="24"/>
        </w:rPr>
        <w:t>countries by paying the normal I</w:t>
      </w:r>
      <w:r w:rsidR="00AD01D7" w:rsidRPr="00AD01D7">
        <w:rPr>
          <w:rFonts w:ascii="Times New Roman" w:hAnsi="Times New Roman"/>
          <w:sz w:val="24"/>
          <w:szCs w:val="24"/>
        </w:rPr>
        <w:t>D. C</w:t>
      </w:r>
      <w:r w:rsidR="00AD01D7">
        <w:rPr>
          <w:rFonts w:ascii="Times New Roman" w:hAnsi="Times New Roman"/>
          <w:sz w:val="24"/>
          <w:szCs w:val="24"/>
        </w:rPr>
        <w:t>learly the absence of import diversion in favour of the EU would no longer penalize the internal i</w:t>
      </w:r>
      <w:r w:rsidR="00AD01D7" w:rsidRPr="00AD01D7">
        <w:rPr>
          <w:rFonts w:ascii="Times New Roman" w:hAnsi="Times New Roman"/>
          <w:sz w:val="24"/>
          <w:szCs w:val="24"/>
        </w:rPr>
        <w:t xml:space="preserve">mports </w:t>
      </w:r>
      <w:r w:rsidR="00AD01D7">
        <w:rPr>
          <w:rFonts w:ascii="Times New Roman" w:hAnsi="Times New Roman"/>
          <w:sz w:val="24"/>
          <w:szCs w:val="24"/>
        </w:rPr>
        <w:t xml:space="preserve">within WA </w:t>
      </w:r>
      <w:r w:rsidR="00AD01D7" w:rsidRPr="00AD01D7">
        <w:rPr>
          <w:rFonts w:ascii="Times New Roman" w:hAnsi="Times New Roman"/>
          <w:sz w:val="24"/>
          <w:szCs w:val="24"/>
        </w:rPr>
        <w:t xml:space="preserve">but, on the other hand, </w:t>
      </w:r>
      <w:r w:rsidR="00AD01D7">
        <w:rPr>
          <w:rFonts w:ascii="Times New Roman" w:hAnsi="Times New Roman"/>
          <w:sz w:val="24"/>
          <w:szCs w:val="24"/>
        </w:rPr>
        <w:t xml:space="preserve">without the EPA the WA growth would be </w:t>
      </w:r>
      <w:r w:rsidR="00AD01D7" w:rsidRPr="00AD01D7">
        <w:rPr>
          <w:rFonts w:ascii="Times New Roman" w:hAnsi="Times New Roman"/>
          <w:sz w:val="24"/>
          <w:szCs w:val="24"/>
        </w:rPr>
        <w:t>boost</w:t>
      </w:r>
      <w:r w:rsidR="00AD01D7">
        <w:rPr>
          <w:rFonts w:ascii="Times New Roman" w:hAnsi="Times New Roman"/>
          <w:sz w:val="24"/>
          <w:szCs w:val="24"/>
        </w:rPr>
        <w:t>ed</w:t>
      </w:r>
      <w:r w:rsidR="00AD01D7" w:rsidRPr="00AD01D7">
        <w:rPr>
          <w:rFonts w:ascii="Times New Roman" w:hAnsi="Times New Roman"/>
          <w:sz w:val="24"/>
          <w:szCs w:val="24"/>
        </w:rPr>
        <w:t xml:space="preserve"> </w:t>
      </w:r>
      <w:r w:rsidR="00AD01D7">
        <w:rPr>
          <w:rFonts w:ascii="Times New Roman" w:hAnsi="Times New Roman"/>
          <w:sz w:val="24"/>
          <w:szCs w:val="24"/>
        </w:rPr>
        <w:t xml:space="preserve">and would foster more imports from third countries </w:t>
      </w:r>
      <w:r w:rsidR="00AD01D7" w:rsidRPr="00AD01D7">
        <w:rPr>
          <w:rFonts w:ascii="Times New Roman" w:hAnsi="Times New Roman"/>
          <w:sz w:val="24"/>
          <w:szCs w:val="24"/>
        </w:rPr>
        <w:t xml:space="preserve">despite </w:t>
      </w:r>
      <w:r w:rsidR="00AD01D7">
        <w:rPr>
          <w:rFonts w:ascii="Times New Roman" w:hAnsi="Times New Roman"/>
          <w:sz w:val="24"/>
          <w:szCs w:val="24"/>
        </w:rPr>
        <w:t>larger internal imports within WA.</w:t>
      </w:r>
    </w:p>
    <w:p w:rsidR="003B3F4D" w:rsidRDefault="003B3F4D" w:rsidP="003B3F4D">
      <w:pPr>
        <w:spacing w:after="0" w:line="240" w:lineRule="auto"/>
        <w:jc w:val="center"/>
        <w:rPr>
          <w:rFonts w:ascii="Times New Roman" w:hAnsi="Times New Roman"/>
        </w:rPr>
      </w:pPr>
    </w:p>
    <w:p w:rsidR="003B3F4D" w:rsidRPr="003A184F" w:rsidRDefault="003B3F4D" w:rsidP="003B3F4D">
      <w:pPr>
        <w:spacing w:after="0" w:line="240" w:lineRule="auto"/>
        <w:jc w:val="center"/>
        <w:rPr>
          <w:rFonts w:ascii="Times New Roman" w:hAnsi="Times New Roman"/>
        </w:rPr>
      </w:pPr>
      <w:r>
        <w:rPr>
          <w:rFonts w:ascii="Times New Roman" w:hAnsi="Times New Roman"/>
        </w:rPr>
        <w:t xml:space="preserve">Table 2 – </w:t>
      </w:r>
      <w:r w:rsidR="000308E4">
        <w:rPr>
          <w:rFonts w:ascii="Times New Roman" w:hAnsi="Times New Roman"/>
        </w:rPr>
        <w:t>WA reductions of import duties on the EU28-UK</w:t>
      </w:r>
      <w:r w:rsidR="000308E4" w:rsidRPr="003A184F">
        <w:rPr>
          <w:rFonts w:ascii="Times New Roman" w:hAnsi="Times New Roman"/>
        </w:rPr>
        <w:t xml:space="preserve"> </w:t>
      </w:r>
      <w:r w:rsidR="000308E4">
        <w:rPr>
          <w:rFonts w:ascii="Times New Roman" w:hAnsi="Times New Roman"/>
        </w:rPr>
        <w:t>exports with the EPA from</w:t>
      </w:r>
      <w:r w:rsidRPr="003A184F">
        <w:rPr>
          <w:rFonts w:ascii="Times New Roman" w:hAnsi="Times New Roman"/>
        </w:rPr>
        <w:t xml:space="preserve"> 2020 à 2050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233"/>
        <w:gridCol w:w="1183"/>
        <w:gridCol w:w="1183"/>
        <w:gridCol w:w="1215"/>
        <w:gridCol w:w="1215"/>
        <w:gridCol w:w="1213"/>
      </w:tblGrid>
      <w:tr w:rsidR="003B3F4D" w:rsidRPr="00A25D92" w:rsidTr="00AD01D7">
        <w:tc>
          <w:tcPr>
            <w:tcW w:w="1101" w:type="pct"/>
            <w:shd w:val="clear" w:color="auto" w:fill="auto"/>
          </w:tcPr>
          <w:p w:rsidR="003B3F4D" w:rsidRPr="00A25D92" w:rsidRDefault="003B3F4D" w:rsidP="00C72C47">
            <w:pPr>
              <w:spacing w:after="0" w:line="240" w:lineRule="auto"/>
              <w:jc w:val="both"/>
              <w:rPr>
                <w:rFonts w:ascii="Arial Narrow" w:hAnsi="Arial Narrow"/>
                <w:sz w:val="16"/>
                <w:szCs w:val="16"/>
              </w:rPr>
            </w:pPr>
          </w:p>
        </w:tc>
        <w:tc>
          <w:tcPr>
            <w:tcW w:w="664" w:type="pct"/>
            <w:shd w:val="clear" w:color="auto" w:fill="auto"/>
          </w:tcPr>
          <w:p w:rsidR="003B3F4D" w:rsidRPr="00A25D92" w:rsidRDefault="000308E4" w:rsidP="000308E4">
            <w:pPr>
              <w:spacing w:after="0" w:line="240" w:lineRule="auto"/>
              <w:jc w:val="center"/>
              <w:rPr>
                <w:rFonts w:ascii="Arial Narrow" w:hAnsi="Arial Narrow"/>
                <w:sz w:val="16"/>
                <w:szCs w:val="16"/>
              </w:rPr>
            </w:pPr>
            <w:r>
              <w:rPr>
                <w:rFonts w:ascii="Arial Narrow" w:hAnsi="Arial Narrow"/>
                <w:sz w:val="16"/>
                <w:szCs w:val="16"/>
              </w:rPr>
              <w:t>Im</w:t>
            </w:r>
            <w:r w:rsidR="003B3F4D" w:rsidRPr="00A25D92">
              <w:rPr>
                <w:rFonts w:ascii="Arial Narrow" w:hAnsi="Arial Narrow"/>
                <w:sz w:val="16"/>
                <w:szCs w:val="16"/>
              </w:rPr>
              <w:t>port</w:t>
            </w:r>
            <w:r>
              <w:rPr>
                <w:rFonts w:ascii="Arial Narrow" w:hAnsi="Arial Narrow"/>
                <w:sz w:val="16"/>
                <w:szCs w:val="16"/>
              </w:rPr>
              <w:t xml:space="preserve">s at </w:t>
            </w:r>
            <w:r w:rsidR="003B3F4D" w:rsidRPr="00A25D92">
              <w:rPr>
                <w:rFonts w:ascii="Arial Narrow" w:hAnsi="Arial Narrow"/>
                <w:sz w:val="16"/>
                <w:szCs w:val="16"/>
              </w:rPr>
              <w:t>T</w:t>
            </w:r>
          </w:p>
        </w:tc>
        <w:tc>
          <w:tcPr>
            <w:tcW w:w="3235" w:type="pct"/>
            <w:gridSpan w:val="5"/>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 xml:space="preserve">Droits de douane perçus (sur valeur FAB UE28-RU) </w:t>
            </w:r>
          </w:p>
        </w:tc>
      </w:tr>
      <w:tr w:rsidR="003B3F4D" w:rsidRPr="00A25D92" w:rsidTr="00C72C47">
        <w:tc>
          <w:tcPr>
            <w:tcW w:w="1101" w:type="pct"/>
            <w:shd w:val="clear" w:color="auto" w:fill="auto"/>
          </w:tcPr>
          <w:p w:rsidR="003B3F4D" w:rsidRPr="00A25D92" w:rsidRDefault="000308E4" w:rsidP="000308E4">
            <w:pPr>
              <w:spacing w:after="0" w:line="240" w:lineRule="auto"/>
              <w:jc w:val="center"/>
              <w:rPr>
                <w:rFonts w:ascii="Arial Narrow" w:hAnsi="Arial Narrow"/>
                <w:sz w:val="16"/>
                <w:szCs w:val="16"/>
              </w:rPr>
            </w:pPr>
            <w:r>
              <w:rPr>
                <w:rFonts w:ascii="Arial Narrow" w:hAnsi="Arial Narrow"/>
                <w:sz w:val="16"/>
                <w:szCs w:val="16"/>
              </w:rPr>
              <w:t>Euros m</w:t>
            </w:r>
            <w:r w:rsidR="003B3F4D" w:rsidRPr="00A25D92">
              <w:rPr>
                <w:rFonts w:ascii="Arial Narrow" w:hAnsi="Arial Narrow"/>
                <w:sz w:val="16"/>
                <w:szCs w:val="16"/>
              </w:rPr>
              <w:t>illion</w:t>
            </w:r>
          </w:p>
        </w:tc>
        <w:tc>
          <w:tcPr>
            <w:tcW w:w="664" w:type="pct"/>
            <w:shd w:val="clear" w:color="auto" w:fill="auto"/>
            <w:vAlign w:val="bottom"/>
          </w:tcPr>
          <w:p w:rsidR="003B3F4D" w:rsidRPr="00A25D92" w:rsidRDefault="003B3F4D" w:rsidP="000308E4">
            <w:pPr>
              <w:spacing w:after="0" w:line="240" w:lineRule="auto"/>
              <w:jc w:val="right"/>
              <w:rPr>
                <w:rFonts w:ascii="Arial Narrow" w:eastAsia="Times New Roman" w:hAnsi="Arial Narrow"/>
                <w:color w:val="000000"/>
                <w:sz w:val="16"/>
                <w:szCs w:val="16"/>
                <w:lang w:eastAsia="fr-FR"/>
              </w:rPr>
            </w:pPr>
          </w:p>
        </w:tc>
        <w:tc>
          <w:tcPr>
            <w:tcW w:w="637"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T0 (2015)</w:t>
            </w:r>
          </w:p>
        </w:tc>
        <w:tc>
          <w:tcPr>
            <w:tcW w:w="637"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T5 (2020)</w:t>
            </w:r>
          </w:p>
        </w:tc>
        <w:tc>
          <w:tcPr>
            <w:tcW w:w="654"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T10 (2025)</w:t>
            </w:r>
          </w:p>
        </w:tc>
        <w:tc>
          <w:tcPr>
            <w:tcW w:w="654"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T15 (2030)</w:t>
            </w:r>
          </w:p>
        </w:tc>
        <w:tc>
          <w:tcPr>
            <w:tcW w:w="653"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T20 (2035)</w:t>
            </w:r>
          </w:p>
        </w:tc>
      </w:tr>
      <w:tr w:rsidR="003B3F4D" w:rsidRPr="00A25D92" w:rsidTr="00C72C47">
        <w:tc>
          <w:tcPr>
            <w:tcW w:w="5000" w:type="pct"/>
            <w:gridSpan w:val="7"/>
            <w:shd w:val="clear" w:color="auto" w:fill="auto"/>
          </w:tcPr>
          <w:p w:rsidR="003B3F4D" w:rsidRPr="00A25D92" w:rsidRDefault="000308E4" w:rsidP="000308E4">
            <w:pPr>
              <w:spacing w:after="0" w:line="240" w:lineRule="auto"/>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WA i</w:t>
            </w:r>
            <w:r w:rsidR="003B3F4D" w:rsidRPr="00A25D92">
              <w:rPr>
                <w:rFonts w:ascii="Arial Narrow" w:eastAsia="Times New Roman" w:hAnsi="Arial Narrow" w:cs="Arial"/>
                <w:sz w:val="16"/>
                <w:szCs w:val="16"/>
                <w:lang w:eastAsia="fr-FR"/>
              </w:rPr>
              <w:t xml:space="preserve">mports </w:t>
            </w:r>
            <w:r>
              <w:rPr>
                <w:rFonts w:ascii="Arial Narrow" w:eastAsia="Times New Roman" w:hAnsi="Arial Narrow" w:cs="Arial"/>
                <w:sz w:val="16"/>
                <w:szCs w:val="16"/>
                <w:lang w:eastAsia="fr-FR"/>
              </w:rPr>
              <w:t>and import duties at CIF values</w:t>
            </w:r>
            <w:r w:rsidR="003B3F4D" w:rsidRPr="00A25D92">
              <w:rPr>
                <w:rFonts w:ascii="Arial Narrow" w:eastAsia="Times New Roman" w:hAnsi="Arial Narrow" w:cs="Arial"/>
                <w:sz w:val="16"/>
                <w:szCs w:val="16"/>
                <w:lang w:eastAsia="fr-FR"/>
              </w:rPr>
              <w:t xml:space="preserve"> </w:t>
            </w:r>
            <w:r>
              <w:rPr>
                <w:rFonts w:ascii="Arial Narrow" w:eastAsia="Times New Roman" w:hAnsi="Arial Narrow" w:cs="Arial"/>
                <w:sz w:val="16"/>
                <w:szCs w:val="16"/>
                <w:lang w:eastAsia="fr-FR"/>
              </w:rPr>
              <w:t xml:space="preserve">of liberalized </w:t>
            </w:r>
            <w:r w:rsidR="003B3F4D" w:rsidRPr="00A25D92">
              <w:rPr>
                <w:rFonts w:ascii="Arial Narrow" w:eastAsia="Times New Roman" w:hAnsi="Arial Narrow" w:cs="Arial"/>
                <w:sz w:val="16"/>
                <w:szCs w:val="16"/>
                <w:lang w:eastAsia="fr-FR"/>
              </w:rPr>
              <w:t>produ</w:t>
            </w:r>
            <w:r>
              <w:rPr>
                <w:rFonts w:ascii="Arial Narrow" w:eastAsia="Times New Roman" w:hAnsi="Arial Narrow" w:cs="Arial"/>
                <w:sz w:val="16"/>
                <w:szCs w:val="16"/>
                <w:lang w:eastAsia="fr-FR"/>
              </w:rPr>
              <w:t>c</w:t>
            </w:r>
            <w:r w:rsidR="003B3F4D" w:rsidRPr="00A25D92">
              <w:rPr>
                <w:rFonts w:ascii="Arial Narrow" w:eastAsia="Times New Roman" w:hAnsi="Arial Narrow" w:cs="Arial"/>
                <w:sz w:val="16"/>
                <w:szCs w:val="16"/>
                <w:lang w:eastAsia="fr-FR"/>
              </w:rPr>
              <w:t xml:space="preserve">ts libéralisés (+30% </w:t>
            </w:r>
            <w:r>
              <w:rPr>
                <w:rFonts w:ascii="Arial Narrow" w:eastAsia="Times New Roman" w:hAnsi="Arial Narrow" w:cs="Arial"/>
                <w:sz w:val="16"/>
                <w:szCs w:val="16"/>
                <w:lang w:eastAsia="fr-FR"/>
              </w:rPr>
              <w:t>on average over the EU FOB value)</w:t>
            </w:r>
          </w:p>
        </w:tc>
      </w:tr>
      <w:tr w:rsidR="003B3F4D" w:rsidRPr="00A25D92" w:rsidTr="00C72C47">
        <w:tc>
          <w:tcPr>
            <w:tcW w:w="1101" w:type="pct"/>
            <w:shd w:val="clear" w:color="auto" w:fill="auto"/>
          </w:tcPr>
          <w:p w:rsidR="003B3F4D" w:rsidRPr="00A25D92" w:rsidRDefault="003B3F4D" w:rsidP="00C72C47">
            <w:pPr>
              <w:spacing w:after="0" w:line="240" w:lineRule="auto"/>
              <w:jc w:val="both"/>
              <w:rPr>
                <w:rFonts w:ascii="Arial Narrow" w:hAnsi="Arial Narrow"/>
                <w:sz w:val="16"/>
                <w:szCs w:val="16"/>
              </w:rPr>
            </w:pPr>
          </w:p>
        </w:tc>
        <w:tc>
          <w:tcPr>
            <w:tcW w:w="664"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25813,6</w:t>
            </w:r>
          </w:p>
        </w:tc>
        <w:tc>
          <w:tcPr>
            <w:tcW w:w="637"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2218,1</w:t>
            </w:r>
          </w:p>
        </w:tc>
        <w:tc>
          <w:tcPr>
            <w:tcW w:w="637"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1778,1</w:t>
            </w:r>
          </w:p>
        </w:tc>
        <w:tc>
          <w:tcPr>
            <w:tcW w:w="654"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883,6</w:t>
            </w:r>
          </w:p>
        </w:tc>
        <w:tc>
          <w:tcPr>
            <w:tcW w:w="654"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85,3</w:t>
            </w:r>
          </w:p>
        </w:tc>
        <w:tc>
          <w:tcPr>
            <w:tcW w:w="653"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0</w:t>
            </w:r>
          </w:p>
        </w:tc>
      </w:tr>
      <w:tr w:rsidR="003B3F4D" w:rsidRPr="00A25D92" w:rsidTr="00C72C47">
        <w:tc>
          <w:tcPr>
            <w:tcW w:w="5000" w:type="pct"/>
            <w:gridSpan w:val="7"/>
            <w:shd w:val="clear" w:color="auto" w:fill="auto"/>
          </w:tcPr>
          <w:p w:rsidR="003B3F4D" w:rsidRPr="00A25D92" w:rsidRDefault="003B3F4D" w:rsidP="00077C32">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Import</w:t>
            </w:r>
            <w:r w:rsidR="00077C32">
              <w:rPr>
                <w:rFonts w:ascii="Arial Narrow" w:eastAsia="Times New Roman" w:hAnsi="Arial Narrow" w:cs="Arial"/>
                <w:sz w:val="16"/>
                <w:szCs w:val="16"/>
                <w:lang w:eastAsia="fr-FR"/>
              </w:rPr>
              <w:t xml:space="preserve">s and import duties on liberalized products taking into account the </w:t>
            </w:r>
            <w:r w:rsidRPr="00A25D92">
              <w:rPr>
                <w:rFonts w:ascii="Arial Narrow" w:eastAsia="Times New Roman" w:hAnsi="Arial Narrow" w:cs="Arial"/>
                <w:sz w:val="16"/>
                <w:szCs w:val="16"/>
                <w:lang w:eastAsia="fr-FR"/>
              </w:rPr>
              <w:t>population</w:t>
            </w:r>
            <w:r w:rsidR="00077C32">
              <w:rPr>
                <w:rFonts w:ascii="Arial Narrow" w:eastAsia="Times New Roman" w:hAnsi="Arial Narrow" w:cs="Arial"/>
                <w:sz w:val="16"/>
                <w:szCs w:val="16"/>
                <w:lang w:eastAsia="fr-FR"/>
              </w:rPr>
              <w:t xml:space="preserve"> increase</w:t>
            </w:r>
          </w:p>
        </w:tc>
      </w:tr>
      <w:tr w:rsidR="003B3F4D" w:rsidRPr="00A25D92" w:rsidTr="00C72C47">
        <w:tc>
          <w:tcPr>
            <w:tcW w:w="1101" w:type="pct"/>
            <w:shd w:val="clear" w:color="auto" w:fill="auto"/>
          </w:tcPr>
          <w:p w:rsidR="003B3F4D" w:rsidRPr="00A25D92" w:rsidRDefault="003B3F4D" w:rsidP="00C72C47">
            <w:pPr>
              <w:spacing w:after="0" w:line="240" w:lineRule="auto"/>
              <w:jc w:val="both"/>
              <w:rPr>
                <w:rFonts w:ascii="Arial Narrow" w:hAnsi="Arial Narrow"/>
                <w:sz w:val="16"/>
                <w:szCs w:val="16"/>
              </w:rPr>
            </w:pPr>
          </w:p>
        </w:tc>
        <w:tc>
          <w:tcPr>
            <w:tcW w:w="664"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p>
        </w:tc>
        <w:tc>
          <w:tcPr>
            <w:tcW w:w="637" w:type="pct"/>
            <w:shd w:val="clear" w:color="auto" w:fill="auto"/>
            <w:vAlign w:val="bottom"/>
          </w:tcPr>
          <w:p w:rsidR="003B3F4D" w:rsidRPr="00A25D92" w:rsidRDefault="003B3F4D" w:rsidP="00077C32">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 xml:space="preserve">T </w:t>
            </w:r>
            <w:r w:rsidR="00077C32">
              <w:rPr>
                <w:rFonts w:ascii="Arial Narrow" w:eastAsia="Times New Roman" w:hAnsi="Arial Narrow" w:cs="Arial"/>
                <w:sz w:val="16"/>
                <w:szCs w:val="16"/>
                <w:lang w:eastAsia="fr-FR"/>
              </w:rPr>
              <w:t>to</w:t>
            </w:r>
            <w:r w:rsidRPr="00A25D92">
              <w:rPr>
                <w:rFonts w:ascii="Arial Narrow" w:eastAsia="Times New Roman" w:hAnsi="Arial Narrow" w:cs="Arial"/>
                <w:sz w:val="16"/>
                <w:szCs w:val="16"/>
                <w:lang w:eastAsia="fr-FR"/>
              </w:rPr>
              <w:t xml:space="preserve"> T5</w:t>
            </w:r>
          </w:p>
        </w:tc>
        <w:tc>
          <w:tcPr>
            <w:tcW w:w="637" w:type="pct"/>
            <w:shd w:val="clear" w:color="auto" w:fill="auto"/>
            <w:vAlign w:val="bottom"/>
          </w:tcPr>
          <w:p w:rsidR="003B3F4D" w:rsidRPr="00A25D92" w:rsidRDefault="003B3F4D" w:rsidP="00077C32">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 xml:space="preserve">T5 </w:t>
            </w:r>
            <w:r w:rsidR="00077C32">
              <w:rPr>
                <w:rFonts w:ascii="Arial Narrow" w:eastAsia="Times New Roman" w:hAnsi="Arial Narrow" w:cs="Arial"/>
                <w:sz w:val="16"/>
                <w:szCs w:val="16"/>
                <w:lang w:eastAsia="fr-FR"/>
              </w:rPr>
              <w:t>to</w:t>
            </w:r>
            <w:r w:rsidRPr="00A25D92">
              <w:rPr>
                <w:rFonts w:ascii="Arial Narrow" w:eastAsia="Times New Roman" w:hAnsi="Arial Narrow" w:cs="Arial"/>
                <w:sz w:val="16"/>
                <w:szCs w:val="16"/>
                <w:lang w:eastAsia="fr-FR"/>
              </w:rPr>
              <w:t xml:space="preserve"> T10</w:t>
            </w:r>
          </w:p>
        </w:tc>
        <w:tc>
          <w:tcPr>
            <w:tcW w:w="654" w:type="pct"/>
            <w:shd w:val="clear" w:color="auto" w:fill="auto"/>
            <w:vAlign w:val="bottom"/>
          </w:tcPr>
          <w:p w:rsidR="003B3F4D" w:rsidRPr="00A25D92" w:rsidRDefault="003B3F4D" w:rsidP="00077C32">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 xml:space="preserve">T10 </w:t>
            </w:r>
            <w:r w:rsidR="00077C32">
              <w:rPr>
                <w:rFonts w:ascii="Arial Narrow" w:eastAsia="Times New Roman" w:hAnsi="Arial Narrow" w:cs="Arial"/>
                <w:sz w:val="16"/>
                <w:szCs w:val="16"/>
                <w:lang w:eastAsia="fr-FR"/>
              </w:rPr>
              <w:t>to</w:t>
            </w:r>
            <w:r w:rsidRPr="00A25D92">
              <w:rPr>
                <w:rFonts w:ascii="Arial Narrow" w:eastAsia="Times New Roman" w:hAnsi="Arial Narrow" w:cs="Arial"/>
                <w:sz w:val="16"/>
                <w:szCs w:val="16"/>
                <w:lang w:eastAsia="fr-FR"/>
              </w:rPr>
              <w:t xml:space="preserve"> T15</w:t>
            </w:r>
          </w:p>
        </w:tc>
        <w:tc>
          <w:tcPr>
            <w:tcW w:w="654" w:type="pct"/>
            <w:shd w:val="clear" w:color="auto" w:fill="auto"/>
            <w:vAlign w:val="bottom"/>
          </w:tcPr>
          <w:p w:rsidR="003B3F4D" w:rsidRPr="00A25D92" w:rsidRDefault="003B3F4D" w:rsidP="00077C32">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 xml:space="preserve">T15 </w:t>
            </w:r>
            <w:r w:rsidR="00077C32">
              <w:rPr>
                <w:rFonts w:ascii="Arial Narrow" w:eastAsia="Times New Roman" w:hAnsi="Arial Narrow" w:cs="Arial"/>
                <w:sz w:val="16"/>
                <w:szCs w:val="16"/>
                <w:lang w:eastAsia="fr-FR"/>
              </w:rPr>
              <w:t>to T</w:t>
            </w:r>
            <w:r w:rsidRPr="00A25D92">
              <w:rPr>
                <w:rFonts w:ascii="Arial Narrow" w:eastAsia="Times New Roman" w:hAnsi="Arial Narrow" w:cs="Arial"/>
                <w:sz w:val="16"/>
                <w:szCs w:val="16"/>
                <w:lang w:eastAsia="fr-FR"/>
              </w:rPr>
              <w:t>20</w:t>
            </w:r>
          </w:p>
        </w:tc>
        <w:tc>
          <w:tcPr>
            <w:tcW w:w="653" w:type="pct"/>
            <w:shd w:val="clear" w:color="auto" w:fill="auto"/>
            <w:vAlign w:val="bottom"/>
          </w:tcPr>
          <w:p w:rsidR="003B3F4D" w:rsidRPr="00A25D92" w:rsidRDefault="003B3F4D" w:rsidP="00077C32">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 xml:space="preserve">T20 </w:t>
            </w:r>
            <w:r w:rsidR="00077C32">
              <w:rPr>
                <w:rFonts w:ascii="Arial Narrow" w:eastAsia="Times New Roman" w:hAnsi="Arial Narrow" w:cs="Arial"/>
                <w:sz w:val="16"/>
                <w:szCs w:val="16"/>
                <w:lang w:eastAsia="fr-FR"/>
              </w:rPr>
              <w:t>to</w:t>
            </w:r>
            <w:r w:rsidRPr="00A25D92">
              <w:rPr>
                <w:rFonts w:ascii="Arial Narrow" w:eastAsia="Times New Roman" w:hAnsi="Arial Narrow" w:cs="Arial"/>
                <w:sz w:val="16"/>
                <w:szCs w:val="16"/>
                <w:lang w:eastAsia="fr-FR"/>
              </w:rPr>
              <w:t xml:space="preserve"> T35</w:t>
            </w:r>
          </w:p>
        </w:tc>
      </w:tr>
      <w:tr w:rsidR="003B3F4D" w:rsidRPr="00A25D92" w:rsidTr="00C72C47">
        <w:tc>
          <w:tcPr>
            <w:tcW w:w="1101" w:type="pct"/>
            <w:shd w:val="clear" w:color="auto" w:fill="auto"/>
          </w:tcPr>
          <w:p w:rsidR="003B3F4D" w:rsidRPr="00A25D92" w:rsidRDefault="00077C32" w:rsidP="00077C32">
            <w:pPr>
              <w:spacing w:after="0" w:line="240" w:lineRule="auto"/>
              <w:jc w:val="both"/>
              <w:rPr>
                <w:rFonts w:ascii="Arial Narrow" w:hAnsi="Arial Narrow"/>
                <w:sz w:val="16"/>
                <w:szCs w:val="16"/>
              </w:rPr>
            </w:pPr>
            <w:r>
              <w:rPr>
                <w:rFonts w:ascii="Arial Narrow" w:hAnsi="Arial Narrow"/>
                <w:sz w:val="16"/>
                <w:szCs w:val="16"/>
              </w:rPr>
              <w:t>P</w:t>
            </w:r>
            <w:r w:rsidR="003B3F4D" w:rsidRPr="00A25D92">
              <w:rPr>
                <w:rFonts w:ascii="Arial Narrow" w:hAnsi="Arial Narrow"/>
                <w:sz w:val="16"/>
                <w:szCs w:val="16"/>
              </w:rPr>
              <w:t xml:space="preserve">opulation </w:t>
            </w:r>
            <w:r>
              <w:rPr>
                <w:rFonts w:ascii="Arial Narrow" w:hAnsi="Arial Narrow"/>
                <w:sz w:val="16"/>
                <w:szCs w:val="16"/>
              </w:rPr>
              <w:t xml:space="preserve">increase </w:t>
            </w:r>
            <w:r w:rsidR="003B3F4D" w:rsidRPr="00A25D92">
              <w:rPr>
                <w:rFonts w:ascii="Arial Narrow" w:hAnsi="Arial Narrow"/>
                <w:sz w:val="16"/>
                <w:szCs w:val="16"/>
              </w:rPr>
              <w:t>(%/</w:t>
            </w:r>
            <w:r>
              <w:rPr>
                <w:rFonts w:ascii="Arial Narrow" w:hAnsi="Arial Narrow"/>
                <w:sz w:val="16"/>
                <w:szCs w:val="16"/>
              </w:rPr>
              <w:t>year</w:t>
            </w:r>
            <w:r w:rsidR="003B3F4D" w:rsidRPr="00A25D92">
              <w:rPr>
                <w:rFonts w:ascii="Arial Narrow" w:hAnsi="Arial Narrow"/>
                <w:sz w:val="16"/>
                <w:szCs w:val="16"/>
              </w:rPr>
              <w:t>)</w:t>
            </w:r>
          </w:p>
        </w:tc>
        <w:tc>
          <w:tcPr>
            <w:tcW w:w="664"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p>
        </w:tc>
        <w:tc>
          <w:tcPr>
            <w:tcW w:w="637"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2,66%</w:t>
            </w:r>
          </w:p>
        </w:tc>
        <w:tc>
          <w:tcPr>
            <w:tcW w:w="637"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2,51%</w:t>
            </w:r>
          </w:p>
        </w:tc>
        <w:tc>
          <w:tcPr>
            <w:tcW w:w="654"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2,47%</w:t>
            </w:r>
          </w:p>
        </w:tc>
        <w:tc>
          <w:tcPr>
            <w:tcW w:w="654"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2,37%</w:t>
            </w:r>
          </w:p>
        </w:tc>
        <w:tc>
          <w:tcPr>
            <w:tcW w:w="653"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2,14%</w:t>
            </w:r>
          </w:p>
        </w:tc>
      </w:tr>
      <w:tr w:rsidR="003B3F4D" w:rsidRPr="00A25D92" w:rsidTr="00C72C47">
        <w:tc>
          <w:tcPr>
            <w:tcW w:w="1101" w:type="pct"/>
            <w:shd w:val="clear" w:color="auto" w:fill="auto"/>
          </w:tcPr>
          <w:p w:rsidR="003B3F4D" w:rsidRPr="00A25D92" w:rsidRDefault="00077C32" w:rsidP="00077C32">
            <w:pPr>
              <w:spacing w:after="0" w:line="240" w:lineRule="auto"/>
              <w:jc w:val="both"/>
              <w:rPr>
                <w:rFonts w:ascii="Arial Narrow" w:hAnsi="Arial Narrow"/>
                <w:sz w:val="16"/>
                <w:szCs w:val="16"/>
              </w:rPr>
            </w:pPr>
            <w:r>
              <w:rPr>
                <w:rFonts w:ascii="Arial Narrow" w:hAnsi="Arial Narrow"/>
                <w:sz w:val="16"/>
                <w:szCs w:val="16"/>
              </w:rPr>
              <w:t>Increased im</w:t>
            </w:r>
            <w:r w:rsidR="003B3F4D" w:rsidRPr="00A25D92">
              <w:rPr>
                <w:rFonts w:ascii="Arial Narrow" w:hAnsi="Arial Narrow"/>
                <w:sz w:val="16"/>
                <w:szCs w:val="16"/>
              </w:rPr>
              <w:t>port</w:t>
            </w:r>
            <w:r>
              <w:rPr>
                <w:rFonts w:ascii="Arial Narrow" w:hAnsi="Arial Narrow"/>
                <w:sz w:val="16"/>
                <w:szCs w:val="16"/>
              </w:rPr>
              <w:t xml:space="preserve">s          </w:t>
            </w:r>
            <w:r w:rsidR="003B3F4D" w:rsidRPr="00A25D92">
              <w:rPr>
                <w:rFonts w:ascii="Arial Narrow" w:hAnsi="Arial Narrow"/>
                <w:sz w:val="16"/>
                <w:szCs w:val="16"/>
              </w:rPr>
              <w:t xml:space="preserve"> " </w:t>
            </w:r>
          </w:p>
        </w:tc>
        <w:tc>
          <w:tcPr>
            <w:tcW w:w="664"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p>
        </w:tc>
        <w:tc>
          <w:tcPr>
            <w:tcW w:w="637"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1,77%</w:t>
            </w:r>
          </w:p>
        </w:tc>
        <w:tc>
          <w:tcPr>
            <w:tcW w:w="637"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1,67%</w:t>
            </w:r>
          </w:p>
        </w:tc>
        <w:tc>
          <w:tcPr>
            <w:tcW w:w="654"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1,65%</w:t>
            </w:r>
          </w:p>
        </w:tc>
        <w:tc>
          <w:tcPr>
            <w:tcW w:w="654"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1,58%</w:t>
            </w:r>
          </w:p>
        </w:tc>
        <w:tc>
          <w:tcPr>
            <w:tcW w:w="653"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1,43%</w:t>
            </w:r>
          </w:p>
        </w:tc>
      </w:tr>
      <w:tr w:rsidR="003B3F4D" w:rsidRPr="00A25D92" w:rsidTr="00C72C47">
        <w:tc>
          <w:tcPr>
            <w:tcW w:w="1101" w:type="pct"/>
            <w:shd w:val="clear" w:color="auto" w:fill="auto"/>
          </w:tcPr>
          <w:p w:rsidR="003B3F4D" w:rsidRPr="00A25D92" w:rsidRDefault="003B3F4D" w:rsidP="00C72C47">
            <w:pPr>
              <w:spacing w:after="0" w:line="240" w:lineRule="auto"/>
              <w:jc w:val="both"/>
              <w:rPr>
                <w:rFonts w:ascii="Arial Narrow" w:hAnsi="Arial Narrow"/>
                <w:sz w:val="16"/>
                <w:szCs w:val="16"/>
              </w:rPr>
            </w:pPr>
          </w:p>
        </w:tc>
        <w:tc>
          <w:tcPr>
            <w:tcW w:w="664"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T</w:t>
            </w:r>
          </w:p>
        </w:tc>
        <w:tc>
          <w:tcPr>
            <w:tcW w:w="637"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T5</w:t>
            </w:r>
          </w:p>
        </w:tc>
        <w:tc>
          <w:tcPr>
            <w:tcW w:w="637"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T10</w:t>
            </w:r>
          </w:p>
        </w:tc>
        <w:tc>
          <w:tcPr>
            <w:tcW w:w="654"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T15</w:t>
            </w:r>
          </w:p>
        </w:tc>
        <w:tc>
          <w:tcPr>
            <w:tcW w:w="654"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T20</w:t>
            </w:r>
          </w:p>
        </w:tc>
        <w:tc>
          <w:tcPr>
            <w:tcW w:w="653" w:type="pct"/>
            <w:shd w:val="clear" w:color="auto" w:fill="auto"/>
            <w:vAlign w:val="bottom"/>
          </w:tcPr>
          <w:p w:rsidR="003B3F4D" w:rsidRPr="00A25D92" w:rsidRDefault="003B3F4D" w:rsidP="00C72C47">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T35</w:t>
            </w:r>
          </w:p>
        </w:tc>
      </w:tr>
      <w:tr w:rsidR="00AD01D7" w:rsidRPr="00A25D92" w:rsidTr="00C72C4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r w:rsidRPr="00A25D92">
              <w:rPr>
                <w:rFonts w:ascii="Arial Narrow" w:hAnsi="Arial Narrow"/>
                <w:sz w:val="16"/>
                <w:szCs w:val="16"/>
              </w:rPr>
              <w:t>Total lib</w:t>
            </w:r>
            <w:r>
              <w:rPr>
                <w:rFonts w:ascii="Arial Narrow" w:hAnsi="Arial Narrow"/>
                <w:sz w:val="16"/>
                <w:szCs w:val="16"/>
              </w:rPr>
              <w:t>e</w:t>
            </w:r>
            <w:r w:rsidRPr="00A25D92">
              <w:rPr>
                <w:rFonts w:ascii="Arial Narrow" w:hAnsi="Arial Narrow"/>
                <w:sz w:val="16"/>
                <w:szCs w:val="16"/>
              </w:rPr>
              <w:t>rali</w:t>
            </w:r>
            <w:r>
              <w:rPr>
                <w:rFonts w:ascii="Arial Narrow" w:hAnsi="Arial Narrow"/>
                <w:sz w:val="16"/>
                <w:szCs w:val="16"/>
              </w:rPr>
              <w:t>zed imports</w:t>
            </w:r>
          </w:p>
        </w:tc>
        <w:tc>
          <w:tcPr>
            <w:tcW w:w="664"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25813,6</w:t>
            </w:r>
          </w:p>
        </w:tc>
        <w:tc>
          <w:tcPr>
            <w:tcW w:w="637"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olor w:val="000000"/>
                <w:sz w:val="16"/>
                <w:szCs w:val="16"/>
                <w:lang w:eastAsia="fr-FR"/>
              </w:rPr>
            </w:pPr>
            <w:r>
              <w:rPr>
                <w:rFonts w:ascii="Arial Narrow" w:eastAsia="Times New Roman" w:hAnsi="Arial Narrow"/>
                <w:color w:val="000000"/>
                <w:sz w:val="16"/>
                <w:szCs w:val="16"/>
                <w:lang w:eastAsia="fr-FR"/>
              </w:rPr>
              <w:t>28180,4</w:t>
            </w:r>
            <w:r w:rsidRPr="006B32D7">
              <w:rPr>
                <w:rFonts w:ascii="Arial Narrow" w:eastAsia="Times New Roman" w:hAnsi="Arial Narrow"/>
                <w:color w:val="000000"/>
                <w:sz w:val="16"/>
                <w:szCs w:val="16"/>
                <w:lang w:eastAsia="fr-FR"/>
              </w:rPr>
              <w:t xml:space="preserve">     </w:t>
            </w:r>
          </w:p>
        </w:tc>
        <w:tc>
          <w:tcPr>
            <w:tcW w:w="637"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s="Arial"/>
                <w:sz w:val="16"/>
                <w:szCs w:val="16"/>
                <w:lang w:eastAsia="fr-FR"/>
              </w:rPr>
            </w:pPr>
            <w:r w:rsidRPr="006B32D7">
              <w:rPr>
                <w:rFonts w:ascii="Arial Narrow" w:eastAsia="Times New Roman" w:hAnsi="Arial Narrow" w:cs="Arial"/>
                <w:sz w:val="16"/>
                <w:szCs w:val="16"/>
                <w:lang w:eastAsia="fr-FR"/>
              </w:rPr>
              <w:t>3</w:t>
            </w:r>
            <w:r>
              <w:rPr>
                <w:rFonts w:ascii="Arial Narrow" w:eastAsia="Times New Roman" w:hAnsi="Arial Narrow" w:cs="Arial"/>
                <w:sz w:val="16"/>
                <w:szCs w:val="16"/>
                <w:lang w:eastAsia="fr-FR"/>
              </w:rPr>
              <w:t>0613</w:t>
            </w:r>
            <w:r w:rsidRPr="006B32D7">
              <w:rPr>
                <w:rFonts w:ascii="Arial Narrow" w:eastAsia="Times New Roman" w:hAnsi="Arial Narrow" w:cs="Arial"/>
                <w:sz w:val="16"/>
                <w:szCs w:val="16"/>
                <w:lang w:eastAsia="fr-FR"/>
              </w:rPr>
              <w:t>,</w:t>
            </w:r>
            <w:r>
              <w:rPr>
                <w:rFonts w:ascii="Arial Narrow" w:eastAsia="Times New Roman" w:hAnsi="Arial Narrow" w:cs="Arial"/>
                <w:sz w:val="16"/>
                <w:szCs w:val="16"/>
                <w:lang w:eastAsia="fr-FR"/>
              </w:rPr>
              <w:t>4</w:t>
            </w:r>
          </w:p>
        </w:tc>
        <w:tc>
          <w:tcPr>
            <w:tcW w:w="654"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33223</w:t>
            </w:r>
            <w:r w:rsidRPr="006B32D7">
              <w:rPr>
                <w:rFonts w:ascii="Arial Narrow" w:eastAsia="Times New Roman" w:hAnsi="Arial Narrow" w:cs="Arial"/>
                <w:sz w:val="16"/>
                <w:szCs w:val="16"/>
                <w:lang w:eastAsia="fr-FR"/>
              </w:rPr>
              <w:t>,7</w:t>
            </w:r>
          </w:p>
        </w:tc>
        <w:tc>
          <w:tcPr>
            <w:tcW w:w="654"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35932</w:t>
            </w:r>
            <w:r w:rsidRPr="006B32D7">
              <w:rPr>
                <w:rFonts w:ascii="Arial Narrow" w:eastAsia="Times New Roman" w:hAnsi="Arial Narrow" w:cs="Arial"/>
                <w:sz w:val="16"/>
                <w:szCs w:val="16"/>
                <w:lang w:eastAsia="fr-FR"/>
              </w:rPr>
              <w:t>,</w:t>
            </w:r>
            <w:r>
              <w:rPr>
                <w:rFonts w:ascii="Arial Narrow" w:eastAsia="Times New Roman" w:hAnsi="Arial Narrow" w:cs="Arial"/>
                <w:sz w:val="16"/>
                <w:szCs w:val="16"/>
                <w:lang w:eastAsia="fr-FR"/>
              </w:rPr>
              <w:t>7</w:t>
            </w:r>
          </w:p>
        </w:tc>
        <w:tc>
          <w:tcPr>
            <w:tcW w:w="653"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s="Arial"/>
                <w:sz w:val="16"/>
                <w:szCs w:val="16"/>
                <w:lang w:eastAsia="fr-FR"/>
              </w:rPr>
            </w:pPr>
            <w:r>
              <w:rPr>
                <w:rFonts w:ascii="Arial Narrow" w:eastAsia="Times New Roman" w:hAnsi="Arial Narrow" w:cs="Arial"/>
                <w:sz w:val="16"/>
                <w:szCs w:val="16"/>
                <w:lang w:eastAsia="fr-FR"/>
              </w:rPr>
              <w:t>44461</w:t>
            </w:r>
            <w:r w:rsidRPr="006B32D7">
              <w:rPr>
                <w:rFonts w:ascii="Arial Narrow" w:eastAsia="Times New Roman" w:hAnsi="Arial Narrow" w:cs="Arial"/>
                <w:sz w:val="16"/>
                <w:szCs w:val="16"/>
                <w:lang w:eastAsia="fr-FR"/>
              </w:rPr>
              <w:t>,</w:t>
            </w:r>
            <w:r>
              <w:rPr>
                <w:rFonts w:ascii="Arial Narrow" w:eastAsia="Times New Roman" w:hAnsi="Arial Narrow" w:cs="Arial"/>
                <w:sz w:val="16"/>
                <w:szCs w:val="16"/>
                <w:lang w:eastAsia="fr-FR"/>
              </w:rPr>
              <w:t>7</w:t>
            </w:r>
          </w:p>
        </w:tc>
      </w:tr>
      <w:tr w:rsidR="00AD01D7" w:rsidRPr="00A25D92" w:rsidTr="00C72C4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proofErr w:type="gramStart"/>
            <w:r>
              <w:rPr>
                <w:rFonts w:ascii="Arial Narrow" w:hAnsi="Arial Narrow"/>
                <w:sz w:val="16"/>
                <w:szCs w:val="16"/>
              </w:rPr>
              <w:t>Imports  duties</w:t>
            </w:r>
            <w:proofErr w:type="gramEnd"/>
            <w:r>
              <w:rPr>
                <w:rFonts w:ascii="Arial Narrow" w:hAnsi="Arial Narrow"/>
                <w:sz w:val="16"/>
                <w:szCs w:val="16"/>
              </w:rPr>
              <w:t xml:space="preserve"> with the EPA</w:t>
            </w:r>
          </w:p>
        </w:tc>
        <w:tc>
          <w:tcPr>
            <w:tcW w:w="664"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22</w:t>
            </w:r>
            <w:r>
              <w:rPr>
                <w:rFonts w:ascii="Arial Narrow" w:eastAsia="Times New Roman" w:hAnsi="Arial Narrow"/>
                <w:color w:val="000000"/>
                <w:sz w:val="16"/>
                <w:szCs w:val="16"/>
                <w:lang w:eastAsia="fr-FR"/>
              </w:rPr>
              <w:t>18</w:t>
            </w:r>
            <w:r w:rsidRPr="006B32D7">
              <w:rPr>
                <w:rFonts w:ascii="Arial Narrow" w:eastAsia="Times New Roman" w:hAnsi="Arial Narrow"/>
                <w:color w:val="000000"/>
                <w:sz w:val="16"/>
                <w:szCs w:val="16"/>
                <w:lang w:eastAsia="fr-FR"/>
              </w:rPr>
              <w:t>,</w:t>
            </w:r>
            <w:r>
              <w:rPr>
                <w:rFonts w:ascii="Arial Narrow" w:eastAsia="Times New Roman" w:hAnsi="Arial Narrow"/>
                <w:color w:val="000000"/>
                <w:sz w:val="16"/>
                <w:szCs w:val="16"/>
                <w:lang w:eastAsia="fr-FR"/>
              </w:rPr>
              <w:t>1</w:t>
            </w:r>
            <w:r w:rsidRPr="006B32D7">
              <w:rPr>
                <w:rFonts w:ascii="Arial Narrow" w:eastAsia="Times New Roman" w:hAnsi="Arial Narrow"/>
                <w:color w:val="000000"/>
                <w:sz w:val="16"/>
                <w:szCs w:val="16"/>
                <w:lang w:eastAsia="fr-FR"/>
              </w:rPr>
              <w:t xml:space="preserve">     </w:t>
            </w:r>
          </w:p>
        </w:tc>
        <w:tc>
          <w:tcPr>
            <w:tcW w:w="637"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olor w:val="000000"/>
                <w:sz w:val="16"/>
                <w:szCs w:val="16"/>
                <w:lang w:eastAsia="fr-FR"/>
              </w:rPr>
            </w:pPr>
            <w:r>
              <w:rPr>
                <w:rFonts w:ascii="Arial Narrow" w:eastAsia="Times New Roman" w:hAnsi="Arial Narrow"/>
                <w:color w:val="000000"/>
                <w:sz w:val="16"/>
                <w:szCs w:val="16"/>
                <w:lang w:eastAsia="fr-FR"/>
              </w:rPr>
              <w:t>1941,1</w:t>
            </w:r>
          </w:p>
        </w:tc>
        <w:tc>
          <w:tcPr>
            <w:tcW w:w="637"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9</w:t>
            </w:r>
            <w:r>
              <w:rPr>
                <w:rFonts w:ascii="Arial Narrow" w:eastAsia="Times New Roman" w:hAnsi="Arial Narrow"/>
                <w:color w:val="000000"/>
                <w:sz w:val="16"/>
                <w:szCs w:val="16"/>
                <w:lang w:eastAsia="fr-FR"/>
              </w:rPr>
              <w:t>5</w:t>
            </w:r>
            <w:r w:rsidRPr="006B32D7">
              <w:rPr>
                <w:rFonts w:ascii="Arial Narrow" w:eastAsia="Times New Roman" w:hAnsi="Arial Narrow"/>
                <w:color w:val="000000"/>
                <w:sz w:val="16"/>
                <w:szCs w:val="16"/>
                <w:lang w:eastAsia="fr-FR"/>
              </w:rPr>
              <w:t>9,9</w:t>
            </w:r>
          </w:p>
        </w:tc>
        <w:tc>
          <w:tcPr>
            <w:tcW w:w="654"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olor w:val="000000"/>
                <w:sz w:val="16"/>
                <w:szCs w:val="16"/>
                <w:lang w:eastAsia="fr-FR"/>
              </w:rPr>
            </w:pPr>
            <w:r>
              <w:rPr>
                <w:rFonts w:ascii="Arial Narrow" w:eastAsia="Times New Roman" w:hAnsi="Arial Narrow"/>
                <w:color w:val="000000"/>
                <w:sz w:val="16"/>
                <w:szCs w:val="16"/>
                <w:lang w:eastAsia="fr-FR"/>
              </w:rPr>
              <w:t>92</w:t>
            </w:r>
            <w:r w:rsidRPr="006B32D7">
              <w:rPr>
                <w:rFonts w:ascii="Arial Narrow" w:eastAsia="Times New Roman" w:hAnsi="Arial Narrow"/>
                <w:color w:val="000000"/>
                <w:sz w:val="16"/>
                <w:szCs w:val="16"/>
                <w:lang w:eastAsia="fr-FR"/>
              </w:rPr>
              <w:t>,</w:t>
            </w:r>
            <w:r>
              <w:rPr>
                <w:rFonts w:ascii="Arial Narrow" w:eastAsia="Times New Roman" w:hAnsi="Arial Narrow"/>
                <w:color w:val="000000"/>
                <w:sz w:val="16"/>
                <w:szCs w:val="16"/>
                <w:lang w:eastAsia="fr-FR"/>
              </w:rPr>
              <w:t>6</w:t>
            </w:r>
          </w:p>
        </w:tc>
        <w:tc>
          <w:tcPr>
            <w:tcW w:w="654"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0</w:t>
            </w:r>
          </w:p>
        </w:tc>
        <w:tc>
          <w:tcPr>
            <w:tcW w:w="653"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0</w:t>
            </w:r>
          </w:p>
        </w:tc>
      </w:tr>
      <w:tr w:rsidR="00AD01D7" w:rsidRPr="00A25D92" w:rsidTr="00AD01D7">
        <w:tc>
          <w:tcPr>
            <w:tcW w:w="5000" w:type="pct"/>
            <w:gridSpan w:val="7"/>
            <w:shd w:val="clear" w:color="auto" w:fill="auto"/>
          </w:tcPr>
          <w:p w:rsidR="00AD01D7" w:rsidRPr="00A25D92" w:rsidRDefault="00AD01D7" w:rsidP="00AD01D7">
            <w:pPr>
              <w:spacing w:after="0" w:line="240" w:lineRule="auto"/>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WA i</w:t>
            </w:r>
            <w:r w:rsidRPr="00A25D92">
              <w:rPr>
                <w:rFonts w:ascii="Arial Narrow" w:eastAsia="Times New Roman" w:hAnsi="Arial Narrow" w:cs="Arial"/>
                <w:sz w:val="16"/>
                <w:szCs w:val="16"/>
                <w:lang w:eastAsia="fr-FR"/>
              </w:rPr>
              <w:t xml:space="preserve">mports </w:t>
            </w:r>
            <w:r>
              <w:rPr>
                <w:rFonts w:ascii="Arial Narrow" w:eastAsia="Times New Roman" w:hAnsi="Arial Narrow" w:cs="Arial"/>
                <w:sz w:val="16"/>
                <w:szCs w:val="16"/>
                <w:lang w:eastAsia="fr-FR"/>
              </w:rPr>
              <w:t xml:space="preserve">and import duties with trade diversion of liberalized </w:t>
            </w:r>
            <w:r w:rsidRPr="00A25D92">
              <w:rPr>
                <w:rFonts w:ascii="Arial Narrow" w:eastAsia="Times New Roman" w:hAnsi="Arial Narrow" w:cs="Arial"/>
                <w:sz w:val="16"/>
                <w:szCs w:val="16"/>
                <w:lang w:eastAsia="fr-FR"/>
              </w:rPr>
              <w:t>produ</w:t>
            </w:r>
            <w:r>
              <w:rPr>
                <w:rFonts w:ascii="Arial Narrow" w:eastAsia="Times New Roman" w:hAnsi="Arial Narrow" w:cs="Arial"/>
                <w:sz w:val="16"/>
                <w:szCs w:val="16"/>
                <w:lang w:eastAsia="fr-FR"/>
              </w:rPr>
              <w:t>c</w:t>
            </w:r>
            <w:r w:rsidRPr="00A25D92">
              <w:rPr>
                <w:rFonts w:ascii="Arial Narrow" w:eastAsia="Times New Roman" w:hAnsi="Arial Narrow" w:cs="Arial"/>
                <w:sz w:val="16"/>
                <w:szCs w:val="16"/>
                <w:lang w:eastAsia="fr-FR"/>
              </w:rPr>
              <w:t xml:space="preserve">ts (+25% </w:t>
            </w:r>
            <w:r>
              <w:rPr>
                <w:rFonts w:ascii="Arial Narrow" w:eastAsia="Times New Roman" w:hAnsi="Arial Narrow" w:cs="Arial"/>
                <w:sz w:val="16"/>
                <w:szCs w:val="16"/>
                <w:lang w:eastAsia="fr-FR"/>
              </w:rPr>
              <w:t>on average over the WA CIF value</w:t>
            </w:r>
            <w:r w:rsidRPr="00A25D92">
              <w:rPr>
                <w:rFonts w:ascii="Arial Narrow" w:eastAsia="Times New Roman" w:hAnsi="Arial Narrow" w:cs="Arial"/>
                <w:sz w:val="16"/>
                <w:szCs w:val="16"/>
                <w:lang w:eastAsia="fr-FR"/>
              </w:rPr>
              <w:t>)</w:t>
            </w:r>
          </w:p>
        </w:tc>
      </w:tr>
      <w:tr w:rsidR="00AD01D7" w:rsidRPr="00A25D92" w:rsidTr="00AD01D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r w:rsidRPr="00A25D92">
              <w:rPr>
                <w:rFonts w:ascii="Arial Narrow" w:hAnsi="Arial Narrow"/>
                <w:sz w:val="16"/>
                <w:szCs w:val="16"/>
              </w:rPr>
              <w:t>Total lib</w:t>
            </w:r>
            <w:r>
              <w:rPr>
                <w:rFonts w:ascii="Arial Narrow" w:hAnsi="Arial Narrow"/>
                <w:sz w:val="16"/>
                <w:szCs w:val="16"/>
              </w:rPr>
              <w:t>e</w:t>
            </w:r>
            <w:r w:rsidRPr="00A25D92">
              <w:rPr>
                <w:rFonts w:ascii="Arial Narrow" w:hAnsi="Arial Narrow"/>
                <w:sz w:val="16"/>
                <w:szCs w:val="16"/>
              </w:rPr>
              <w:t>rali</w:t>
            </w:r>
            <w:r>
              <w:rPr>
                <w:rFonts w:ascii="Arial Narrow" w:hAnsi="Arial Narrow"/>
                <w:sz w:val="16"/>
                <w:szCs w:val="16"/>
              </w:rPr>
              <w:t>zed imports</w:t>
            </w:r>
          </w:p>
        </w:tc>
        <w:tc>
          <w:tcPr>
            <w:tcW w:w="664" w:type="pct"/>
            <w:shd w:val="clear" w:color="auto" w:fill="auto"/>
            <w:vAlign w:val="bottom"/>
          </w:tcPr>
          <w:p w:rsidR="00AD01D7" w:rsidRPr="009C50EE" w:rsidRDefault="00AD01D7" w:rsidP="00AD01D7">
            <w:pPr>
              <w:spacing w:after="0" w:line="240" w:lineRule="auto"/>
              <w:jc w:val="right"/>
              <w:rPr>
                <w:rFonts w:ascii="Arial Narrow" w:eastAsia="Times New Roman" w:hAnsi="Arial Narrow"/>
                <w:color w:val="000000"/>
                <w:sz w:val="16"/>
                <w:szCs w:val="16"/>
                <w:lang w:eastAsia="fr-FR"/>
              </w:rPr>
            </w:pPr>
            <w:r w:rsidRPr="009C50EE">
              <w:rPr>
                <w:rFonts w:ascii="Arial Narrow" w:eastAsia="Times New Roman" w:hAnsi="Arial Narrow"/>
                <w:color w:val="000000"/>
                <w:sz w:val="16"/>
                <w:szCs w:val="16"/>
                <w:lang w:eastAsia="fr-FR"/>
              </w:rPr>
              <w:t>32267</w:t>
            </w:r>
          </w:p>
        </w:tc>
        <w:tc>
          <w:tcPr>
            <w:tcW w:w="637" w:type="pct"/>
            <w:shd w:val="clear" w:color="auto" w:fill="auto"/>
            <w:vAlign w:val="bottom"/>
          </w:tcPr>
          <w:p w:rsidR="00AD01D7" w:rsidRPr="009C50EE" w:rsidRDefault="00AD01D7" w:rsidP="00AD01D7">
            <w:pPr>
              <w:spacing w:after="0" w:line="240" w:lineRule="auto"/>
              <w:jc w:val="right"/>
              <w:rPr>
                <w:rFonts w:ascii="Arial Narrow" w:eastAsia="Times New Roman" w:hAnsi="Arial Narrow"/>
                <w:color w:val="000000"/>
                <w:sz w:val="16"/>
                <w:szCs w:val="16"/>
                <w:lang w:eastAsia="fr-FR"/>
              </w:rPr>
            </w:pPr>
            <w:r w:rsidRPr="009C50EE">
              <w:rPr>
                <w:rFonts w:ascii="Arial Narrow" w:eastAsia="Times New Roman" w:hAnsi="Arial Narrow"/>
                <w:color w:val="000000"/>
                <w:sz w:val="16"/>
                <w:szCs w:val="16"/>
                <w:lang w:eastAsia="fr-FR"/>
              </w:rPr>
              <w:t>35225,5</w:t>
            </w:r>
          </w:p>
        </w:tc>
        <w:tc>
          <w:tcPr>
            <w:tcW w:w="637" w:type="pct"/>
            <w:shd w:val="clear" w:color="auto" w:fill="auto"/>
            <w:vAlign w:val="bottom"/>
          </w:tcPr>
          <w:p w:rsidR="00AD01D7" w:rsidRPr="009C50EE" w:rsidRDefault="00AD01D7" w:rsidP="00AD01D7">
            <w:pPr>
              <w:spacing w:after="0" w:line="240" w:lineRule="auto"/>
              <w:jc w:val="right"/>
              <w:rPr>
                <w:rFonts w:ascii="Arial Narrow" w:eastAsia="Times New Roman" w:hAnsi="Arial Narrow"/>
                <w:color w:val="000000"/>
                <w:sz w:val="16"/>
                <w:szCs w:val="16"/>
                <w:lang w:eastAsia="fr-FR"/>
              </w:rPr>
            </w:pPr>
            <w:r w:rsidRPr="009C50EE">
              <w:rPr>
                <w:rFonts w:ascii="Arial Narrow" w:eastAsia="Times New Roman" w:hAnsi="Arial Narrow"/>
                <w:color w:val="000000"/>
                <w:sz w:val="16"/>
                <w:szCs w:val="16"/>
                <w:lang w:eastAsia="fr-FR"/>
              </w:rPr>
              <w:t>38266,</w:t>
            </w:r>
            <w:r>
              <w:rPr>
                <w:rFonts w:ascii="Arial Narrow" w:eastAsia="Times New Roman" w:hAnsi="Arial Narrow"/>
                <w:color w:val="000000"/>
                <w:sz w:val="16"/>
                <w:szCs w:val="16"/>
                <w:lang w:eastAsia="fr-FR"/>
              </w:rPr>
              <w:t>8</w:t>
            </w:r>
          </w:p>
        </w:tc>
        <w:tc>
          <w:tcPr>
            <w:tcW w:w="654" w:type="pct"/>
            <w:shd w:val="clear" w:color="auto" w:fill="auto"/>
            <w:vAlign w:val="bottom"/>
          </w:tcPr>
          <w:p w:rsidR="00AD01D7" w:rsidRPr="009C50EE" w:rsidRDefault="00AD01D7" w:rsidP="00AD01D7">
            <w:pPr>
              <w:spacing w:after="0" w:line="240" w:lineRule="auto"/>
              <w:jc w:val="right"/>
              <w:rPr>
                <w:rFonts w:ascii="Arial Narrow" w:eastAsia="Times New Roman" w:hAnsi="Arial Narrow"/>
                <w:color w:val="000000"/>
                <w:sz w:val="16"/>
                <w:szCs w:val="16"/>
                <w:lang w:eastAsia="fr-FR"/>
              </w:rPr>
            </w:pPr>
            <w:r w:rsidRPr="009C50EE">
              <w:rPr>
                <w:rFonts w:ascii="Arial Narrow" w:eastAsia="Times New Roman" w:hAnsi="Arial Narrow"/>
                <w:color w:val="000000"/>
                <w:sz w:val="16"/>
                <w:szCs w:val="16"/>
                <w:lang w:eastAsia="fr-FR"/>
              </w:rPr>
              <w:t>41529,6</w:t>
            </w:r>
          </w:p>
        </w:tc>
        <w:tc>
          <w:tcPr>
            <w:tcW w:w="654" w:type="pct"/>
            <w:shd w:val="clear" w:color="auto" w:fill="auto"/>
            <w:vAlign w:val="bottom"/>
          </w:tcPr>
          <w:p w:rsidR="00AD01D7" w:rsidRPr="009C50EE" w:rsidRDefault="00AD01D7" w:rsidP="00AD01D7">
            <w:pPr>
              <w:spacing w:after="0" w:line="240" w:lineRule="auto"/>
              <w:jc w:val="right"/>
              <w:rPr>
                <w:rFonts w:ascii="Arial Narrow" w:eastAsia="Times New Roman" w:hAnsi="Arial Narrow"/>
                <w:color w:val="000000"/>
                <w:sz w:val="16"/>
                <w:szCs w:val="16"/>
                <w:lang w:eastAsia="fr-FR"/>
              </w:rPr>
            </w:pPr>
            <w:r w:rsidRPr="009C50EE">
              <w:rPr>
                <w:rFonts w:ascii="Arial Narrow" w:eastAsia="Times New Roman" w:hAnsi="Arial Narrow"/>
                <w:color w:val="000000"/>
                <w:sz w:val="16"/>
                <w:szCs w:val="16"/>
                <w:lang w:eastAsia="fr-FR"/>
              </w:rPr>
              <w:t>44915,</w:t>
            </w:r>
            <w:r>
              <w:rPr>
                <w:rFonts w:ascii="Arial Narrow" w:eastAsia="Times New Roman" w:hAnsi="Arial Narrow"/>
                <w:color w:val="000000"/>
                <w:sz w:val="16"/>
                <w:szCs w:val="16"/>
                <w:lang w:eastAsia="fr-FR"/>
              </w:rPr>
              <w:t>9</w:t>
            </w:r>
          </w:p>
        </w:tc>
        <w:tc>
          <w:tcPr>
            <w:tcW w:w="653" w:type="pct"/>
            <w:shd w:val="clear" w:color="auto" w:fill="auto"/>
            <w:vAlign w:val="bottom"/>
          </w:tcPr>
          <w:p w:rsidR="00AD01D7" w:rsidRPr="009C50EE" w:rsidRDefault="00AD01D7" w:rsidP="00AD01D7">
            <w:pPr>
              <w:spacing w:after="0" w:line="240" w:lineRule="auto"/>
              <w:jc w:val="right"/>
              <w:rPr>
                <w:rFonts w:ascii="Arial Narrow" w:eastAsia="Times New Roman" w:hAnsi="Arial Narrow"/>
                <w:color w:val="000000"/>
                <w:sz w:val="16"/>
                <w:szCs w:val="16"/>
                <w:lang w:eastAsia="fr-FR"/>
              </w:rPr>
            </w:pPr>
            <w:r w:rsidRPr="009C50EE">
              <w:rPr>
                <w:rFonts w:ascii="Arial Narrow" w:eastAsia="Times New Roman" w:hAnsi="Arial Narrow"/>
                <w:color w:val="000000"/>
                <w:sz w:val="16"/>
                <w:szCs w:val="16"/>
                <w:lang w:eastAsia="fr-FR"/>
              </w:rPr>
              <w:t>55577,1</w:t>
            </w:r>
          </w:p>
        </w:tc>
      </w:tr>
      <w:tr w:rsidR="00AD01D7" w:rsidRPr="00A25D92" w:rsidTr="00AD01D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proofErr w:type="gramStart"/>
            <w:r>
              <w:rPr>
                <w:rFonts w:ascii="Arial Narrow" w:hAnsi="Arial Narrow"/>
                <w:sz w:val="16"/>
                <w:szCs w:val="16"/>
              </w:rPr>
              <w:t>Imports  duties</w:t>
            </w:r>
            <w:proofErr w:type="gramEnd"/>
            <w:r>
              <w:rPr>
                <w:rFonts w:ascii="Arial Narrow" w:hAnsi="Arial Narrow"/>
                <w:sz w:val="16"/>
                <w:szCs w:val="16"/>
              </w:rPr>
              <w:t xml:space="preserve"> with the EPA</w:t>
            </w:r>
          </w:p>
        </w:tc>
        <w:tc>
          <w:tcPr>
            <w:tcW w:w="664"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22</w:t>
            </w:r>
            <w:r>
              <w:rPr>
                <w:rFonts w:ascii="Arial Narrow" w:eastAsia="Times New Roman" w:hAnsi="Arial Narrow"/>
                <w:color w:val="000000"/>
                <w:sz w:val="16"/>
                <w:szCs w:val="16"/>
                <w:lang w:eastAsia="fr-FR"/>
              </w:rPr>
              <w:t>18,1</w:t>
            </w:r>
          </w:p>
        </w:tc>
        <w:tc>
          <w:tcPr>
            <w:tcW w:w="637"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2</w:t>
            </w:r>
            <w:r>
              <w:rPr>
                <w:rFonts w:ascii="Arial Narrow" w:eastAsia="Times New Roman" w:hAnsi="Arial Narrow"/>
                <w:color w:val="000000"/>
                <w:sz w:val="16"/>
                <w:szCs w:val="16"/>
                <w:lang w:eastAsia="fr-FR"/>
              </w:rPr>
              <w:t>426</w:t>
            </w:r>
            <w:r w:rsidRPr="006B32D7">
              <w:rPr>
                <w:rFonts w:ascii="Arial Narrow" w:eastAsia="Times New Roman" w:hAnsi="Arial Narrow"/>
                <w:color w:val="000000"/>
                <w:sz w:val="16"/>
                <w:szCs w:val="16"/>
                <w:lang w:eastAsia="fr-FR"/>
              </w:rPr>
              <w:t>,</w:t>
            </w:r>
            <w:r>
              <w:rPr>
                <w:rFonts w:ascii="Arial Narrow" w:eastAsia="Times New Roman" w:hAnsi="Arial Narrow"/>
                <w:color w:val="000000"/>
                <w:sz w:val="16"/>
                <w:szCs w:val="16"/>
                <w:lang w:eastAsia="fr-FR"/>
              </w:rPr>
              <w:t>4</w:t>
            </w:r>
            <w:r w:rsidRPr="006B32D7">
              <w:rPr>
                <w:rFonts w:ascii="Arial Narrow" w:eastAsia="Times New Roman" w:hAnsi="Arial Narrow"/>
                <w:color w:val="000000"/>
                <w:sz w:val="16"/>
                <w:szCs w:val="16"/>
                <w:lang w:eastAsia="fr-FR"/>
              </w:rPr>
              <w:t xml:space="preserve">     </w:t>
            </w:r>
          </w:p>
        </w:tc>
        <w:tc>
          <w:tcPr>
            <w:tcW w:w="637"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olor w:val="000000"/>
                <w:sz w:val="16"/>
                <w:szCs w:val="16"/>
                <w:lang w:eastAsia="fr-FR"/>
              </w:rPr>
            </w:pPr>
            <w:r>
              <w:rPr>
                <w:rFonts w:ascii="Arial Narrow" w:eastAsia="Times New Roman" w:hAnsi="Arial Narrow"/>
                <w:color w:val="000000"/>
                <w:sz w:val="16"/>
                <w:szCs w:val="16"/>
                <w:lang w:eastAsia="fr-FR"/>
              </w:rPr>
              <w:t>1199,9</w:t>
            </w:r>
          </w:p>
        </w:tc>
        <w:tc>
          <w:tcPr>
            <w:tcW w:w="654"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11</w:t>
            </w:r>
            <w:r>
              <w:rPr>
                <w:rFonts w:ascii="Arial Narrow" w:eastAsia="Times New Roman" w:hAnsi="Arial Narrow"/>
                <w:color w:val="000000"/>
                <w:sz w:val="16"/>
                <w:szCs w:val="16"/>
                <w:lang w:eastAsia="fr-FR"/>
              </w:rPr>
              <w:t>5</w:t>
            </w:r>
            <w:r w:rsidRPr="006B32D7">
              <w:rPr>
                <w:rFonts w:ascii="Arial Narrow" w:eastAsia="Times New Roman" w:hAnsi="Arial Narrow"/>
                <w:color w:val="000000"/>
                <w:sz w:val="16"/>
                <w:szCs w:val="16"/>
                <w:lang w:eastAsia="fr-FR"/>
              </w:rPr>
              <w:t>,</w:t>
            </w:r>
            <w:r>
              <w:rPr>
                <w:rFonts w:ascii="Arial Narrow" w:eastAsia="Times New Roman" w:hAnsi="Arial Narrow"/>
                <w:color w:val="000000"/>
                <w:sz w:val="16"/>
                <w:szCs w:val="16"/>
                <w:lang w:eastAsia="fr-FR"/>
              </w:rPr>
              <w:t>8</w:t>
            </w:r>
          </w:p>
        </w:tc>
        <w:tc>
          <w:tcPr>
            <w:tcW w:w="654"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0</w:t>
            </w:r>
          </w:p>
        </w:tc>
        <w:tc>
          <w:tcPr>
            <w:tcW w:w="653" w:type="pct"/>
            <w:shd w:val="clear" w:color="auto" w:fill="auto"/>
            <w:vAlign w:val="bottom"/>
          </w:tcPr>
          <w:p w:rsidR="00AD01D7" w:rsidRPr="006B32D7" w:rsidRDefault="00AD01D7" w:rsidP="00AD01D7">
            <w:pPr>
              <w:spacing w:after="0" w:line="240" w:lineRule="auto"/>
              <w:jc w:val="right"/>
              <w:rPr>
                <w:rFonts w:ascii="Arial Narrow" w:eastAsia="Times New Roman" w:hAnsi="Arial Narrow"/>
                <w:color w:val="000000"/>
                <w:sz w:val="16"/>
                <w:szCs w:val="16"/>
                <w:lang w:eastAsia="fr-FR"/>
              </w:rPr>
            </w:pPr>
            <w:r w:rsidRPr="006B32D7">
              <w:rPr>
                <w:rFonts w:ascii="Arial Narrow" w:eastAsia="Times New Roman" w:hAnsi="Arial Narrow"/>
                <w:color w:val="000000"/>
                <w:sz w:val="16"/>
                <w:szCs w:val="16"/>
                <w:lang w:eastAsia="fr-FR"/>
              </w:rPr>
              <w:t>0</w:t>
            </w:r>
          </w:p>
        </w:tc>
      </w:tr>
      <w:tr w:rsidR="00AD01D7" w:rsidRPr="00A25D92" w:rsidTr="00C72C47">
        <w:tc>
          <w:tcPr>
            <w:tcW w:w="5000" w:type="pct"/>
            <w:gridSpan w:val="7"/>
            <w:shd w:val="clear" w:color="auto" w:fill="auto"/>
          </w:tcPr>
          <w:p w:rsidR="00AD01D7" w:rsidRPr="00A25D92" w:rsidRDefault="00AD01D7" w:rsidP="00AD01D7">
            <w:pPr>
              <w:spacing w:after="0" w:line="240" w:lineRule="auto"/>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Total annual reductions of customs revenues with the losses of VAT on imports</w:t>
            </w:r>
          </w:p>
        </w:tc>
      </w:tr>
      <w:tr w:rsidR="00AD01D7" w:rsidRPr="00A25D92" w:rsidTr="00C72C4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r>
              <w:rPr>
                <w:rFonts w:ascii="Arial Narrow" w:hAnsi="Arial Narrow"/>
                <w:sz w:val="16"/>
                <w:szCs w:val="16"/>
              </w:rPr>
              <w:t xml:space="preserve">ID rate without </w:t>
            </w:r>
            <w:r w:rsidRPr="00A25D92">
              <w:rPr>
                <w:rFonts w:ascii="Arial Narrow" w:hAnsi="Arial Narrow"/>
                <w:sz w:val="16"/>
                <w:szCs w:val="16"/>
              </w:rPr>
              <w:t>lib</w:t>
            </w:r>
            <w:r>
              <w:rPr>
                <w:rFonts w:ascii="Arial Narrow" w:hAnsi="Arial Narrow"/>
                <w:sz w:val="16"/>
                <w:szCs w:val="16"/>
              </w:rPr>
              <w:t>e</w:t>
            </w:r>
            <w:r w:rsidRPr="00A25D92">
              <w:rPr>
                <w:rFonts w:ascii="Arial Narrow" w:hAnsi="Arial Narrow"/>
                <w:sz w:val="16"/>
                <w:szCs w:val="16"/>
              </w:rPr>
              <w:t>rali</w:t>
            </w:r>
            <w:r>
              <w:rPr>
                <w:rFonts w:ascii="Arial Narrow" w:hAnsi="Arial Narrow"/>
                <w:sz w:val="16"/>
                <w:szCs w:val="16"/>
              </w:rPr>
              <w:t>z</w:t>
            </w:r>
            <w:r w:rsidRPr="00A25D92">
              <w:rPr>
                <w:rFonts w:ascii="Arial Narrow" w:hAnsi="Arial Narrow"/>
                <w:sz w:val="16"/>
                <w:szCs w:val="16"/>
              </w:rPr>
              <w:t>ation</w:t>
            </w:r>
          </w:p>
        </w:tc>
        <w:tc>
          <w:tcPr>
            <w:tcW w:w="66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8,59%</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8,59%</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8,59%</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8,59%</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8,59%</w:t>
            </w:r>
          </w:p>
        </w:tc>
        <w:tc>
          <w:tcPr>
            <w:tcW w:w="653"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8,59%</w:t>
            </w:r>
          </w:p>
        </w:tc>
      </w:tr>
      <w:tr w:rsidR="00AD01D7" w:rsidRPr="00A25D92" w:rsidTr="00C72C4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r>
              <w:rPr>
                <w:rFonts w:ascii="Arial Narrow" w:hAnsi="Arial Narrow"/>
                <w:sz w:val="16"/>
                <w:szCs w:val="16"/>
              </w:rPr>
              <w:t>I</w:t>
            </w:r>
            <w:r w:rsidRPr="00A25D92">
              <w:rPr>
                <w:rFonts w:ascii="Arial Narrow" w:hAnsi="Arial Narrow"/>
                <w:sz w:val="16"/>
                <w:szCs w:val="16"/>
              </w:rPr>
              <w:t xml:space="preserve">D </w:t>
            </w:r>
            <w:r>
              <w:rPr>
                <w:rFonts w:ascii="Arial Narrow" w:hAnsi="Arial Narrow"/>
                <w:sz w:val="16"/>
                <w:szCs w:val="16"/>
              </w:rPr>
              <w:t>without l</w:t>
            </w:r>
            <w:r w:rsidRPr="00A25D92">
              <w:rPr>
                <w:rFonts w:ascii="Arial Narrow" w:hAnsi="Arial Narrow"/>
                <w:sz w:val="16"/>
                <w:szCs w:val="16"/>
              </w:rPr>
              <w:t>ib</w:t>
            </w:r>
            <w:r>
              <w:rPr>
                <w:rFonts w:ascii="Arial Narrow" w:hAnsi="Arial Narrow"/>
                <w:sz w:val="16"/>
                <w:szCs w:val="16"/>
              </w:rPr>
              <w:t>e</w:t>
            </w:r>
            <w:r w:rsidRPr="00A25D92">
              <w:rPr>
                <w:rFonts w:ascii="Arial Narrow" w:hAnsi="Arial Narrow"/>
                <w:sz w:val="16"/>
                <w:szCs w:val="16"/>
              </w:rPr>
              <w:t>rali</w:t>
            </w:r>
            <w:r>
              <w:rPr>
                <w:rFonts w:ascii="Arial Narrow" w:hAnsi="Arial Narrow"/>
                <w:sz w:val="16"/>
                <w:szCs w:val="16"/>
              </w:rPr>
              <w:t>z</w:t>
            </w:r>
            <w:r w:rsidRPr="00A25D92">
              <w:rPr>
                <w:rFonts w:ascii="Arial Narrow" w:hAnsi="Arial Narrow"/>
                <w:sz w:val="16"/>
                <w:szCs w:val="16"/>
              </w:rPr>
              <w:t>ation</w:t>
            </w:r>
          </w:p>
        </w:tc>
        <w:tc>
          <w:tcPr>
            <w:tcW w:w="66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2772,6</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3026,8</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3287,1</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3567,4</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3858,3</w:t>
            </w:r>
          </w:p>
        </w:tc>
        <w:tc>
          <w:tcPr>
            <w:tcW w:w="653"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4774,1</w:t>
            </w:r>
          </w:p>
        </w:tc>
      </w:tr>
      <w:tr w:rsidR="00AD01D7" w:rsidRPr="00A25D92" w:rsidTr="00C72C4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r w:rsidRPr="00A25D92">
              <w:rPr>
                <w:rFonts w:ascii="Arial Narrow" w:hAnsi="Arial Narrow"/>
                <w:sz w:val="16"/>
                <w:szCs w:val="16"/>
              </w:rPr>
              <w:t xml:space="preserve">Imports + </w:t>
            </w:r>
            <w:r>
              <w:rPr>
                <w:rFonts w:ascii="Arial Narrow" w:hAnsi="Arial Narrow"/>
                <w:sz w:val="16"/>
                <w:szCs w:val="16"/>
              </w:rPr>
              <w:t>I</w:t>
            </w:r>
            <w:r w:rsidRPr="00A25D92">
              <w:rPr>
                <w:rFonts w:ascii="Arial Narrow" w:hAnsi="Arial Narrow"/>
                <w:sz w:val="16"/>
                <w:szCs w:val="16"/>
              </w:rPr>
              <w:t xml:space="preserve">D </w:t>
            </w:r>
            <w:r>
              <w:rPr>
                <w:rFonts w:ascii="Arial Narrow" w:hAnsi="Arial Narrow"/>
                <w:sz w:val="16"/>
                <w:szCs w:val="16"/>
              </w:rPr>
              <w:t>without EPA</w:t>
            </w:r>
          </w:p>
        </w:tc>
        <w:tc>
          <w:tcPr>
            <w:tcW w:w="66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35039,6</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38251,4</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41553,8</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45097,1</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48774,1</w:t>
            </w:r>
          </w:p>
        </w:tc>
        <w:tc>
          <w:tcPr>
            <w:tcW w:w="653"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60351,2</w:t>
            </w:r>
          </w:p>
        </w:tc>
      </w:tr>
      <w:tr w:rsidR="00AD01D7" w:rsidRPr="00A25D92" w:rsidTr="00C72C4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r>
              <w:rPr>
                <w:rFonts w:ascii="Arial Narrow" w:hAnsi="Arial Narrow"/>
                <w:sz w:val="16"/>
                <w:szCs w:val="16"/>
              </w:rPr>
              <w:t xml:space="preserve">VAT at </w:t>
            </w:r>
            <w:r w:rsidRPr="00A25D92">
              <w:rPr>
                <w:rFonts w:ascii="Arial Narrow" w:hAnsi="Arial Narrow"/>
                <w:sz w:val="16"/>
                <w:szCs w:val="16"/>
              </w:rPr>
              <w:t xml:space="preserve">16% </w:t>
            </w:r>
            <w:r>
              <w:rPr>
                <w:rFonts w:ascii="Arial Narrow" w:hAnsi="Arial Narrow"/>
                <w:sz w:val="16"/>
                <w:szCs w:val="16"/>
              </w:rPr>
              <w:t>without EPA</w:t>
            </w:r>
          </w:p>
        </w:tc>
        <w:tc>
          <w:tcPr>
            <w:tcW w:w="66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5606,3</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6120,2</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6648,6</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7215,5</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7803,9</w:t>
            </w:r>
          </w:p>
        </w:tc>
        <w:tc>
          <w:tcPr>
            <w:tcW w:w="653"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9656,2</w:t>
            </w:r>
          </w:p>
        </w:tc>
      </w:tr>
      <w:tr w:rsidR="00AD01D7" w:rsidRPr="00A25D92" w:rsidTr="00C72C4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r>
              <w:rPr>
                <w:rFonts w:ascii="Arial Narrow" w:hAnsi="Arial Narrow"/>
                <w:sz w:val="16"/>
                <w:szCs w:val="16"/>
              </w:rPr>
              <w:t>ID</w:t>
            </w:r>
            <w:r w:rsidRPr="00A25D92">
              <w:rPr>
                <w:rFonts w:ascii="Arial Narrow" w:hAnsi="Arial Narrow"/>
                <w:sz w:val="16"/>
                <w:szCs w:val="16"/>
              </w:rPr>
              <w:t>D + VA</w:t>
            </w:r>
            <w:r>
              <w:rPr>
                <w:rFonts w:ascii="Arial Narrow" w:hAnsi="Arial Narrow"/>
                <w:sz w:val="16"/>
                <w:szCs w:val="16"/>
              </w:rPr>
              <w:t>T without EPA</w:t>
            </w:r>
          </w:p>
        </w:tc>
        <w:tc>
          <w:tcPr>
            <w:tcW w:w="66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8378,9</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9146,1</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9935,7</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10782,9</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11662,2</w:t>
            </w:r>
          </w:p>
        </w:tc>
        <w:tc>
          <w:tcPr>
            <w:tcW w:w="653"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14430,3</w:t>
            </w:r>
          </w:p>
        </w:tc>
      </w:tr>
      <w:tr w:rsidR="00AD01D7" w:rsidRPr="00A25D92" w:rsidTr="00C72C4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r w:rsidRPr="00A25D92">
              <w:rPr>
                <w:rFonts w:ascii="Arial Narrow" w:hAnsi="Arial Narrow"/>
                <w:sz w:val="16"/>
                <w:szCs w:val="16"/>
              </w:rPr>
              <w:t xml:space="preserve">Imports + </w:t>
            </w:r>
            <w:r>
              <w:rPr>
                <w:rFonts w:ascii="Arial Narrow" w:hAnsi="Arial Narrow"/>
                <w:sz w:val="16"/>
                <w:szCs w:val="16"/>
              </w:rPr>
              <w:t>I</w:t>
            </w:r>
            <w:r w:rsidRPr="00A25D92">
              <w:rPr>
                <w:rFonts w:ascii="Arial Narrow" w:hAnsi="Arial Narrow"/>
                <w:sz w:val="16"/>
                <w:szCs w:val="16"/>
              </w:rPr>
              <w:t xml:space="preserve">D </w:t>
            </w:r>
            <w:r>
              <w:rPr>
                <w:rFonts w:ascii="Arial Narrow" w:hAnsi="Arial Narrow"/>
                <w:sz w:val="16"/>
                <w:szCs w:val="16"/>
              </w:rPr>
              <w:t>with EPA</w:t>
            </w:r>
          </w:p>
        </w:tc>
        <w:tc>
          <w:tcPr>
            <w:tcW w:w="66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35039,6</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37652</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39466,6</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41645,4</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44915,8</w:t>
            </w:r>
          </w:p>
        </w:tc>
        <w:tc>
          <w:tcPr>
            <w:tcW w:w="653"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55577,1</w:t>
            </w:r>
          </w:p>
        </w:tc>
      </w:tr>
      <w:tr w:rsidR="00AD01D7" w:rsidRPr="00A25D92" w:rsidTr="00C72C4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r w:rsidRPr="00A25D92">
              <w:rPr>
                <w:rFonts w:ascii="Arial Narrow" w:hAnsi="Arial Narrow"/>
                <w:sz w:val="16"/>
                <w:szCs w:val="16"/>
              </w:rPr>
              <w:t>VA</w:t>
            </w:r>
            <w:r>
              <w:rPr>
                <w:rFonts w:ascii="Arial Narrow" w:hAnsi="Arial Narrow"/>
                <w:sz w:val="16"/>
                <w:szCs w:val="16"/>
              </w:rPr>
              <w:t>T with EP</w:t>
            </w:r>
            <w:r w:rsidRPr="00A25D92">
              <w:rPr>
                <w:rFonts w:ascii="Arial Narrow" w:hAnsi="Arial Narrow"/>
                <w:sz w:val="16"/>
                <w:szCs w:val="16"/>
              </w:rPr>
              <w:t>A</w:t>
            </w:r>
          </w:p>
        </w:tc>
        <w:tc>
          <w:tcPr>
            <w:tcW w:w="66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5606,3</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6024,3</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6314,7</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6663,3</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7186,5</w:t>
            </w:r>
          </w:p>
        </w:tc>
        <w:tc>
          <w:tcPr>
            <w:tcW w:w="653"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8892,3</w:t>
            </w:r>
          </w:p>
        </w:tc>
      </w:tr>
      <w:tr w:rsidR="00AD01D7" w:rsidRPr="00A25D92" w:rsidTr="00C72C4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r>
              <w:rPr>
                <w:rFonts w:ascii="Arial Narrow" w:hAnsi="Arial Narrow"/>
                <w:sz w:val="16"/>
                <w:szCs w:val="16"/>
              </w:rPr>
              <w:t>Losses of VA</w:t>
            </w:r>
            <w:r w:rsidRPr="00A25D92">
              <w:rPr>
                <w:rFonts w:ascii="Arial Narrow" w:hAnsi="Arial Narrow"/>
                <w:sz w:val="16"/>
                <w:szCs w:val="16"/>
              </w:rPr>
              <w:t>T</w:t>
            </w:r>
          </w:p>
        </w:tc>
        <w:tc>
          <w:tcPr>
            <w:tcW w:w="664" w:type="pct"/>
            <w:shd w:val="clear" w:color="auto" w:fill="auto"/>
          </w:tcPr>
          <w:p w:rsidR="00AD01D7" w:rsidRPr="00A25D92" w:rsidRDefault="00AD01D7" w:rsidP="00AD01D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95,9</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333,9</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552,2</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617,4</w:t>
            </w:r>
          </w:p>
        </w:tc>
        <w:tc>
          <w:tcPr>
            <w:tcW w:w="653"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 xml:space="preserve">763,9   </w:t>
            </w:r>
          </w:p>
        </w:tc>
      </w:tr>
      <w:tr w:rsidR="00AD01D7" w:rsidRPr="00A25D92" w:rsidTr="00C72C4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r>
              <w:rPr>
                <w:rFonts w:ascii="Arial Narrow" w:hAnsi="Arial Narrow"/>
                <w:sz w:val="16"/>
                <w:szCs w:val="16"/>
              </w:rPr>
              <w:t>Losses of I</w:t>
            </w:r>
            <w:r w:rsidRPr="00A25D92">
              <w:rPr>
                <w:rFonts w:ascii="Arial Narrow" w:hAnsi="Arial Narrow"/>
                <w:sz w:val="16"/>
                <w:szCs w:val="16"/>
              </w:rPr>
              <w:t xml:space="preserve">D </w:t>
            </w:r>
          </w:p>
        </w:tc>
        <w:tc>
          <w:tcPr>
            <w:tcW w:w="664" w:type="pct"/>
            <w:shd w:val="clear" w:color="auto" w:fill="auto"/>
          </w:tcPr>
          <w:p w:rsidR="00AD01D7" w:rsidRPr="00A25D92" w:rsidRDefault="00AD01D7" w:rsidP="00AD01D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600,3</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2087,2</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3451,7</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3858,3</w:t>
            </w:r>
          </w:p>
        </w:tc>
        <w:tc>
          <w:tcPr>
            <w:tcW w:w="653"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4774,1</w:t>
            </w:r>
          </w:p>
        </w:tc>
      </w:tr>
      <w:tr w:rsidR="00AD01D7" w:rsidRPr="00A25D92" w:rsidTr="00C72C47">
        <w:tc>
          <w:tcPr>
            <w:tcW w:w="5000" w:type="pct"/>
            <w:gridSpan w:val="7"/>
            <w:shd w:val="clear" w:color="auto" w:fill="auto"/>
          </w:tcPr>
          <w:p w:rsidR="00AD01D7" w:rsidRPr="00A25D92" w:rsidRDefault="00AD01D7" w:rsidP="00AD01D7">
            <w:pPr>
              <w:spacing w:after="0" w:line="240" w:lineRule="auto"/>
              <w:jc w:val="center"/>
              <w:rPr>
                <w:rFonts w:ascii="Arial Narrow" w:eastAsia="Times New Roman" w:hAnsi="Arial Narrow" w:cs="Arial"/>
                <w:sz w:val="16"/>
                <w:szCs w:val="16"/>
                <w:lang w:eastAsia="fr-FR"/>
              </w:rPr>
            </w:pPr>
            <w:r>
              <w:rPr>
                <w:rFonts w:ascii="Arial Narrow" w:eastAsia="Times New Roman" w:hAnsi="Arial Narrow" w:cs="Arial"/>
                <w:sz w:val="16"/>
                <w:szCs w:val="16"/>
                <w:lang w:eastAsia="fr-FR"/>
              </w:rPr>
              <w:t xml:space="preserve">Total annual and cumulative losses of </w:t>
            </w:r>
            <w:proofErr w:type="gramStart"/>
            <w:r>
              <w:rPr>
                <w:rFonts w:ascii="Arial Narrow" w:eastAsia="Times New Roman" w:hAnsi="Arial Narrow" w:cs="Arial"/>
                <w:sz w:val="16"/>
                <w:szCs w:val="16"/>
                <w:lang w:eastAsia="fr-FR"/>
              </w:rPr>
              <w:t>customs revenues</w:t>
            </w:r>
            <w:proofErr w:type="gramEnd"/>
            <w:r>
              <w:rPr>
                <w:rFonts w:ascii="Arial Narrow" w:eastAsia="Times New Roman" w:hAnsi="Arial Narrow" w:cs="Arial"/>
                <w:sz w:val="16"/>
                <w:szCs w:val="16"/>
                <w:lang w:eastAsia="fr-FR"/>
              </w:rPr>
              <w:t xml:space="preserve"> on imports</w:t>
            </w:r>
            <w:r w:rsidRPr="00A25D92">
              <w:rPr>
                <w:rFonts w:ascii="Arial Narrow" w:eastAsia="Times New Roman" w:hAnsi="Arial Narrow" w:cs="Arial"/>
                <w:sz w:val="16"/>
                <w:szCs w:val="16"/>
                <w:lang w:eastAsia="fr-FR"/>
              </w:rPr>
              <w:t xml:space="preserve"> (</w:t>
            </w:r>
            <w:r>
              <w:rPr>
                <w:rFonts w:ascii="Arial Narrow" w:eastAsia="Times New Roman" w:hAnsi="Arial Narrow" w:cs="Arial"/>
                <w:sz w:val="16"/>
                <w:szCs w:val="16"/>
                <w:lang w:eastAsia="fr-FR"/>
              </w:rPr>
              <w:t>I</w:t>
            </w:r>
            <w:r w:rsidRPr="00A25D92">
              <w:rPr>
                <w:rFonts w:ascii="Arial Narrow" w:eastAsia="Times New Roman" w:hAnsi="Arial Narrow" w:cs="Arial"/>
                <w:sz w:val="16"/>
                <w:szCs w:val="16"/>
                <w:lang w:eastAsia="fr-FR"/>
              </w:rPr>
              <w:t>D + VA</w:t>
            </w:r>
            <w:r>
              <w:rPr>
                <w:rFonts w:ascii="Arial Narrow" w:eastAsia="Times New Roman" w:hAnsi="Arial Narrow" w:cs="Arial"/>
                <w:sz w:val="16"/>
                <w:szCs w:val="16"/>
                <w:lang w:eastAsia="fr-FR"/>
              </w:rPr>
              <w:t>T</w:t>
            </w:r>
            <w:r w:rsidRPr="00A25D92">
              <w:rPr>
                <w:rFonts w:ascii="Arial Narrow" w:eastAsia="Times New Roman" w:hAnsi="Arial Narrow" w:cs="Arial"/>
                <w:sz w:val="16"/>
                <w:szCs w:val="16"/>
                <w:lang w:eastAsia="fr-FR"/>
              </w:rPr>
              <w:t xml:space="preserve">) </w:t>
            </w:r>
            <w:r>
              <w:rPr>
                <w:rFonts w:ascii="Arial Narrow" w:eastAsia="Times New Roman" w:hAnsi="Arial Narrow" w:cs="Arial"/>
                <w:sz w:val="16"/>
                <w:szCs w:val="16"/>
                <w:lang w:eastAsia="fr-FR"/>
              </w:rPr>
              <w:t xml:space="preserve">wit the EPA from </w:t>
            </w:r>
            <w:r w:rsidRPr="00A25D92">
              <w:rPr>
                <w:rFonts w:ascii="Arial Narrow" w:eastAsia="Times New Roman" w:hAnsi="Arial Narrow" w:cs="Arial"/>
                <w:sz w:val="16"/>
                <w:szCs w:val="16"/>
                <w:lang w:eastAsia="fr-FR"/>
              </w:rPr>
              <w:t xml:space="preserve">T5 </w:t>
            </w:r>
            <w:r>
              <w:rPr>
                <w:rFonts w:ascii="Arial Narrow" w:eastAsia="Times New Roman" w:hAnsi="Arial Narrow" w:cs="Arial"/>
                <w:sz w:val="16"/>
                <w:szCs w:val="16"/>
                <w:lang w:eastAsia="fr-FR"/>
              </w:rPr>
              <w:t xml:space="preserve">(2020) to </w:t>
            </w:r>
            <w:r w:rsidRPr="00A25D92">
              <w:rPr>
                <w:rFonts w:ascii="Arial Narrow" w:eastAsia="Times New Roman" w:hAnsi="Arial Narrow" w:cs="Arial"/>
                <w:sz w:val="16"/>
                <w:szCs w:val="16"/>
                <w:lang w:eastAsia="fr-FR"/>
              </w:rPr>
              <w:t>T20 (20</w:t>
            </w:r>
            <w:r>
              <w:rPr>
                <w:rFonts w:ascii="Arial Narrow" w:eastAsia="Times New Roman" w:hAnsi="Arial Narrow" w:cs="Arial"/>
                <w:sz w:val="16"/>
                <w:szCs w:val="16"/>
                <w:lang w:eastAsia="fr-FR"/>
              </w:rPr>
              <w:t>35</w:t>
            </w:r>
            <w:r w:rsidRPr="00A25D92">
              <w:rPr>
                <w:rFonts w:ascii="Arial Narrow" w:eastAsia="Times New Roman" w:hAnsi="Arial Narrow" w:cs="Arial"/>
                <w:sz w:val="16"/>
                <w:szCs w:val="16"/>
                <w:lang w:eastAsia="fr-FR"/>
              </w:rPr>
              <w:t xml:space="preserve">) </w:t>
            </w:r>
            <w:r>
              <w:rPr>
                <w:rFonts w:ascii="Arial Narrow" w:eastAsia="Times New Roman" w:hAnsi="Arial Narrow" w:cs="Arial"/>
                <w:sz w:val="16"/>
                <w:szCs w:val="16"/>
                <w:lang w:eastAsia="fr-FR"/>
              </w:rPr>
              <w:t xml:space="preserve">and </w:t>
            </w:r>
            <w:r w:rsidRPr="00A25D92">
              <w:rPr>
                <w:rFonts w:ascii="Arial Narrow" w:eastAsia="Times New Roman" w:hAnsi="Arial Narrow" w:cs="Arial"/>
                <w:sz w:val="16"/>
                <w:szCs w:val="16"/>
                <w:lang w:eastAsia="fr-FR"/>
              </w:rPr>
              <w:t>T35 (2050)</w:t>
            </w:r>
          </w:p>
        </w:tc>
      </w:tr>
      <w:tr w:rsidR="00AD01D7" w:rsidRPr="00A25D92" w:rsidTr="00C72C4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r>
              <w:rPr>
                <w:rFonts w:ascii="Arial Narrow" w:hAnsi="Arial Narrow"/>
                <w:sz w:val="16"/>
                <w:szCs w:val="16"/>
              </w:rPr>
              <w:t>Annual losses</w:t>
            </w:r>
          </w:p>
        </w:tc>
        <w:tc>
          <w:tcPr>
            <w:tcW w:w="664" w:type="pct"/>
            <w:shd w:val="clear" w:color="auto" w:fill="auto"/>
          </w:tcPr>
          <w:p w:rsidR="00AD01D7" w:rsidRPr="00A25D92" w:rsidRDefault="00AD01D7" w:rsidP="00AD01D7">
            <w:pPr>
              <w:tabs>
                <w:tab w:val="center" w:pos="494"/>
                <w:tab w:val="right" w:pos="988"/>
              </w:tabs>
              <w:spacing w:after="0" w:line="240" w:lineRule="auto"/>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ab/>
            </w:r>
            <w:r w:rsidRPr="00A25D92">
              <w:rPr>
                <w:rFonts w:ascii="Arial Narrow" w:eastAsia="Times New Roman" w:hAnsi="Arial Narrow" w:cs="Arial"/>
                <w:sz w:val="16"/>
                <w:szCs w:val="16"/>
                <w:lang w:eastAsia="fr-FR"/>
              </w:rPr>
              <w:tab/>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696,2</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2421,1</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4003,9</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4475,7</w:t>
            </w:r>
          </w:p>
        </w:tc>
        <w:tc>
          <w:tcPr>
            <w:tcW w:w="653"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5538</w:t>
            </w:r>
          </w:p>
        </w:tc>
      </w:tr>
      <w:tr w:rsidR="00AD01D7" w:rsidRPr="00A25D92" w:rsidTr="00C72C47">
        <w:tc>
          <w:tcPr>
            <w:tcW w:w="1101" w:type="pct"/>
            <w:shd w:val="clear" w:color="auto" w:fill="auto"/>
          </w:tcPr>
          <w:p w:rsidR="00AD01D7" w:rsidRPr="00A25D92" w:rsidRDefault="00AD01D7" w:rsidP="00AD01D7">
            <w:pPr>
              <w:spacing w:after="0" w:line="240" w:lineRule="auto"/>
              <w:jc w:val="both"/>
              <w:rPr>
                <w:rFonts w:ascii="Arial Narrow" w:hAnsi="Arial Narrow"/>
                <w:sz w:val="16"/>
                <w:szCs w:val="16"/>
              </w:rPr>
            </w:pPr>
            <w:r>
              <w:rPr>
                <w:rFonts w:ascii="Arial Narrow" w:hAnsi="Arial Narrow"/>
                <w:sz w:val="16"/>
                <w:szCs w:val="16"/>
              </w:rPr>
              <w:t>C</w:t>
            </w:r>
            <w:r w:rsidRPr="00A25D92">
              <w:rPr>
                <w:rFonts w:ascii="Arial Narrow" w:hAnsi="Arial Narrow"/>
                <w:sz w:val="16"/>
                <w:szCs w:val="16"/>
              </w:rPr>
              <w:t>umul</w:t>
            </w:r>
            <w:r>
              <w:rPr>
                <w:rFonts w:ascii="Arial Narrow" w:hAnsi="Arial Narrow"/>
                <w:sz w:val="16"/>
                <w:szCs w:val="16"/>
              </w:rPr>
              <w:t>ative losses</w:t>
            </w:r>
          </w:p>
        </w:tc>
        <w:tc>
          <w:tcPr>
            <w:tcW w:w="664" w:type="pct"/>
            <w:shd w:val="clear" w:color="auto" w:fill="auto"/>
          </w:tcPr>
          <w:p w:rsidR="00AD01D7" w:rsidRPr="00A25D92" w:rsidRDefault="00AD01D7" w:rsidP="00AD01D7">
            <w:pPr>
              <w:spacing w:after="0" w:line="240" w:lineRule="auto"/>
              <w:jc w:val="right"/>
              <w:rPr>
                <w:rFonts w:ascii="Arial Narrow" w:eastAsia="Times New Roman" w:hAnsi="Arial Narrow" w:cs="Arial"/>
                <w:sz w:val="16"/>
                <w:szCs w:val="16"/>
                <w:lang w:eastAsia="fr-FR"/>
              </w:rPr>
            </w:pP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696</w:t>
            </w:r>
          </w:p>
        </w:tc>
        <w:tc>
          <w:tcPr>
            <w:tcW w:w="637"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8515</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25050</w:t>
            </w:r>
          </w:p>
        </w:tc>
        <w:tc>
          <w:tcPr>
            <w:tcW w:w="654"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46463</w:t>
            </w:r>
          </w:p>
        </w:tc>
        <w:tc>
          <w:tcPr>
            <w:tcW w:w="653" w:type="pct"/>
            <w:shd w:val="clear" w:color="auto" w:fill="auto"/>
            <w:vAlign w:val="bottom"/>
          </w:tcPr>
          <w:p w:rsidR="00AD01D7" w:rsidRPr="00A25D92" w:rsidRDefault="00AD01D7" w:rsidP="00AD01D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121816</w:t>
            </w:r>
          </w:p>
        </w:tc>
      </w:tr>
    </w:tbl>
    <w:p w:rsidR="003B3F4D" w:rsidRDefault="003B3F4D" w:rsidP="003B3F4D">
      <w:pPr>
        <w:spacing w:after="0" w:line="240" w:lineRule="auto"/>
        <w:jc w:val="both"/>
        <w:rPr>
          <w:rFonts w:ascii="Times New Roman" w:hAnsi="Times New Roman"/>
          <w:sz w:val="24"/>
          <w:szCs w:val="24"/>
        </w:rPr>
      </w:pPr>
    </w:p>
    <w:p w:rsidR="001806EB" w:rsidRDefault="00102128" w:rsidP="003B3F4D">
      <w:pPr>
        <w:spacing w:after="0" w:line="240" w:lineRule="auto"/>
        <w:jc w:val="both"/>
        <w:rPr>
          <w:rFonts w:ascii="Times New Roman" w:hAnsi="Times New Roman"/>
          <w:sz w:val="24"/>
          <w:szCs w:val="24"/>
        </w:rPr>
      </w:pPr>
      <w:r w:rsidRPr="00102128">
        <w:rPr>
          <w:rFonts w:ascii="Times New Roman" w:hAnsi="Times New Roman"/>
          <w:sz w:val="24"/>
          <w:szCs w:val="24"/>
        </w:rPr>
        <w:t>Table 3 shows that</w:t>
      </w:r>
      <w:r w:rsidR="00A64BA3">
        <w:rPr>
          <w:rFonts w:ascii="Times New Roman" w:hAnsi="Times New Roman"/>
          <w:sz w:val="24"/>
          <w:szCs w:val="24"/>
        </w:rPr>
        <w:t>, as soon as T10 (2025) 60% of the ID received in 2015 on the liberalized products would be lost and that percentage would rise to 96.2% in T15 (2030). T</w:t>
      </w:r>
      <w:r w:rsidRPr="00102128">
        <w:rPr>
          <w:rFonts w:ascii="Times New Roman" w:hAnsi="Times New Roman"/>
          <w:sz w:val="24"/>
          <w:szCs w:val="24"/>
        </w:rPr>
        <w:t>he annual loss of customs revenue</w:t>
      </w:r>
      <w:r w:rsidR="001806EB">
        <w:rPr>
          <w:rFonts w:ascii="Times New Roman" w:hAnsi="Times New Roman"/>
          <w:sz w:val="24"/>
          <w:szCs w:val="24"/>
        </w:rPr>
        <w:t>s</w:t>
      </w:r>
      <w:r w:rsidRPr="00102128">
        <w:rPr>
          <w:rFonts w:ascii="Times New Roman" w:hAnsi="Times New Roman"/>
          <w:sz w:val="24"/>
          <w:szCs w:val="24"/>
        </w:rPr>
        <w:t xml:space="preserve"> </w:t>
      </w:r>
      <w:r w:rsidR="001806EB">
        <w:rPr>
          <w:rFonts w:ascii="Times New Roman" w:hAnsi="Times New Roman"/>
          <w:sz w:val="24"/>
          <w:szCs w:val="24"/>
        </w:rPr>
        <w:t>(I</w:t>
      </w:r>
      <w:r w:rsidRPr="00102128">
        <w:rPr>
          <w:rFonts w:ascii="Times New Roman" w:hAnsi="Times New Roman"/>
          <w:sz w:val="24"/>
          <w:szCs w:val="24"/>
        </w:rPr>
        <w:t xml:space="preserve">D + VAT) due to the EPAs will increase from €696 million in T5 (2020) to €2.4 billion in T10 (2025), €4 billion in T15 (2030), € 4.5 billion in T20 (2035) and €5.5 billion in T35 (2050). Cumulative losses would leap </w:t>
      </w:r>
      <w:r w:rsidR="001806EB">
        <w:rPr>
          <w:rFonts w:ascii="Times New Roman" w:hAnsi="Times New Roman"/>
          <w:sz w:val="24"/>
          <w:szCs w:val="24"/>
        </w:rPr>
        <w:t>t</w:t>
      </w:r>
      <w:r w:rsidRPr="00102128">
        <w:rPr>
          <w:rFonts w:ascii="Times New Roman" w:hAnsi="Times New Roman"/>
          <w:sz w:val="24"/>
          <w:szCs w:val="24"/>
        </w:rPr>
        <w:t>o €8.5 billion in T10</w:t>
      </w:r>
      <w:r w:rsidR="001806EB">
        <w:rPr>
          <w:rFonts w:ascii="Times New Roman" w:hAnsi="Times New Roman"/>
          <w:sz w:val="24"/>
          <w:szCs w:val="24"/>
        </w:rPr>
        <w:t>,</w:t>
      </w:r>
      <w:r w:rsidRPr="00102128">
        <w:rPr>
          <w:rFonts w:ascii="Times New Roman" w:hAnsi="Times New Roman"/>
          <w:sz w:val="24"/>
          <w:szCs w:val="24"/>
        </w:rPr>
        <w:t xml:space="preserve"> €25 billion </w:t>
      </w:r>
      <w:r w:rsidR="001806EB">
        <w:rPr>
          <w:rFonts w:ascii="Times New Roman" w:hAnsi="Times New Roman"/>
          <w:sz w:val="24"/>
          <w:szCs w:val="24"/>
        </w:rPr>
        <w:t>in T15,</w:t>
      </w:r>
      <w:r w:rsidRPr="00102128">
        <w:rPr>
          <w:rFonts w:ascii="Times New Roman" w:hAnsi="Times New Roman"/>
          <w:sz w:val="24"/>
          <w:szCs w:val="24"/>
        </w:rPr>
        <w:t xml:space="preserve"> €46.5 billion in T20 and</w:t>
      </w:r>
      <w:r w:rsidR="001806EB">
        <w:rPr>
          <w:rFonts w:ascii="Times New Roman" w:hAnsi="Times New Roman"/>
          <w:sz w:val="24"/>
          <w:szCs w:val="24"/>
        </w:rPr>
        <w:t xml:space="preserve"> </w:t>
      </w:r>
      <w:r w:rsidRPr="00102128">
        <w:rPr>
          <w:rFonts w:ascii="Times New Roman" w:hAnsi="Times New Roman"/>
          <w:sz w:val="24"/>
          <w:szCs w:val="24"/>
        </w:rPr>
        <w:t>€121.8 billion</w:t>
      </w:r>
      <w:r w:rsidR="001806EB">
        <w:rPr>
          <w:rFonts w:ascii="Times New Roman" w:hAnsi="Times New Roman"/>
          <w:sz w:val="24"/>
          <w:szCs w:val="24"/>
        </w:rPr>
        <w:t xml:space="preserve"> in T35</w:t>
      </w:r>
      <w:r w:rsidRPr="00102128">
        <w:rPr>
          <w:rFonts w:ascii="Times New Roman" w:hAnsi="Times New Roman"/>
          <w:sz w:val="24"/>
          <w:szCs w:val="24"/>
        </w:rPr>
        <w:t>.</w:t>
      </w:r>
    </w:p>
    <w:p w:rsidR="00AD01D7" w:rsidRDefault="00AD01D7" w:rsidP="003B3F4D">
      <w:pPr>
        <w:pStyle w:val="Default"/>
        <w:jc w:val="center"/>
        <w:rPr>
          <w:sz w:val="22"/>
          <w:szCs w:val="22"/>
        </w:rPr>
      </w:pPr>
    </w:p>
    <w:p w:rsidR="003B3F4D" w:rsidRPr="00BA1D3E" w:rsidRDefault="003B3F4D" w:rsidP="003B3F4D">
      <w:pPr>
        <w:pStyle w:val="Default"/>
        <w:jc w:val="center"/>
        <w:rPr>
          <w:sz w:val="22"/>
          <w:szCs w:val="22"/>
        </w:rPr>
      </w:pPr>
      <w:r w:rsidRPr="00BA1D3E">
        <w:rPr>
          <w:sz w:val="22"/>
          <w:szCs w:val="22"/>
        </w:rPr>
        <w:t xml:space="preserve">Table </w:t>
      </w:r>
      <w:r>
        <w:rPr>
          <w:sz w:val="22"/>
          <w:szCs w:val="22"/>
        </w:rPr>
        <w:t>3</w:t>
      </w:r>
      <w:r w:rsidRPr="00BA1D3E">
        <w:rPr>
          <w:sz w:val="22"/>
          <w:szCs w:val="22"/>
        </w:rPr>
        <w:t xml:space="preserve"> – </w:t>
      </w:r>
      <w:r w:rsidR="001806EB">
        <w:rPr>
          <w:sz w:val="22"/>
          <w:szCs w:val="22"/>
        </w:rPr>
        <w:t>WA annual and cumulative losses of I</w:t>
      </w:r>
      <w:r w:rsidRPr="00BA1D3E">
        <w:rPr>
          <w:sz w:val="22"/>
          <w:szCs w:val="22"/>
        </w:rPr>
        <w:t xml:space="preserve">D </w:t>
      </w:r>
      <w:r w:rsidR="001806EB">
        <w:rPr>
          <w:sz w:val="22"/>
          <w:szCs w:val="22"/>
        </w:rPr>
        <w:t xml:space="preserve">on imports from the </w:t>
      </w:r>
      <w:r w:rsidRPr="00BA1D3E">
        <w:rPr>
          <w:sz w:val="22"/>
          <w:szCs w:val="22"/>
        </w:rPr>
        <w:t>E</w:t>
      </w:r>
      <w:r w:rsidR="001806EB">
        <w:rPr>
          <w:sz w:val="22"/>
          <w:szCs w:val="22"/>
        </w:rPr>
        <w:t>U</w:t>
      </w:r>
      <w:r w:rsidRPr="00BA1D3E">
        <w:rPr>
          <w:sz w:val="22"/>
          <w:szCs w:val="22"/>
        </w:rPr>
        <w:t>28-U</w:t>
      </w:r>
      <w:r w:rsidR="001806EB">
        <w:rPr>
          <w:sz w:val="22"/>
          <w:szCs w:val="22"/>
        </w:rPr>
        <w:t>K</w:t>
      </w:r>
      <w:r w:rsidRPr="00BA1D3E">
        <w:rPr>
          <w:sz w:val="22"/>
          <w:szCs w:val="22"/>
        </w:rPr>
        <w:t xml:space="preserve"> </w:t>
      </w:r>
      <w:r w:rsidR="001806EB">
        <w:rPr>
          <w:sz w:val="22"/>
          <w:szCs w:val="22"/>
        </w:rPr>
        <w:t>with the EPA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734"/>
        <w:gridCol w:w="734"/>
        <w:gridCol w:w="732"/>
        <w:gridCol w:w="732"/>
        <w:gridCol w:w="808"/>
        <w:gridCol w:w="808"/>
        <w:gridCol w:w="808"/>
        <w:gridCol w:w="808"/>
        <w:gridCol w:w="808"/>
        <w:gridCol w:w="732"/>
        <w:gridCol w:w="730"/>
      </w:tblGrid>
      <w:tr w:rsidR="003B3F4D" w:rsidRPr="00A25D92" w:rsidTr="001806EB">
        <w:tc>
          <w:tcPr>
            <w:tcW w:w="460"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€ 1000</w:t>
            </w:r>
          </w:p>
        </w:tc>
        <w:tc>
          <w:tcPr>
            <w:tcW w:w="395"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2020</w:t>
            </w:r>
          </w:p>
        </w:tc>
        <w:tc>
          <w:tcPr>
            <w:tcW w:w="395"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2021</w:t>
            </w:r>
          </w:p>
        </w:tc>
        <w:tc>
          <w:tcPr>
            <w:tcW w:w="394"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2022</w:t>
            </w:r>
          </w:p>
        </w:tc>
        <w:tc>
          <w:tcPr>
            <w:tcW w:w="394"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2023</w:t>
            </w:r>
          </w:p>
        </w:tc>
        <w:tc>
          <w:tcPr>
            <w:tcW w:w="435"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2024</w:t>
            </w:r>
          </w:p>
        </w:tc>
        <w:tc>
          <w:tcPr>
            <w:tcW w:w="435"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2025</w:t>
            </w:r>
          </w:p>
        </w:tc>
        <w:tc>
          <w:tcPr>
            <w:tcW w:w="435"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2026</w:t>
            </w:r>
          </w:p>
        </w:tc>
        <w:tc>
          <w:tcPr>
            <w:tcW w:w="435"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2027</w:t>
            </w:r>
          </w:p>
        </w:tc>
        <w:tc>
          <w:tcPr>
            <w:tcW w:w="435" w:type="pct"/>
            <w:shd w:val="clear" w:color="auto" w:fill="auto"/>
          </w:tcPr>
          <w:p w:rsidR="003B3F4D" w:rsidRPr="00727A8E" w:rsidRDefault="003B3F4D" w:rsidP="00C72C47">
            <w:pPr>
              <w:pStyle w:val="Default"/>
              <w:jc w:val="center"/>
              <w:rPr>
                <w:rFonts w:ascii="Arial Narrow" w:hAnsi="Arial Narrow"/>
                <w:sz w:val="15"/>
                <w:szCs w:val="15"/>
              </w:rPr>
            </w:pPr>
            <w:r>
              <w:rPr>
                <w:rFonts w:ascii="Arial Narrow" w:hAnsi="Arial Narrow"/>
                <w:sz w:val="15"/>
                <w:szCs w:val="15"/>
              </w:rPr>
              <w:t>2028</w:t>
            </w:r>
          </w:p>
        </w:tc>
        <w:tc>
          <w:tcPr>
            <w:tcW w:w="394" w:type="pct"/>
          </w:tcPr>
          <w:p w:rsidR="003B3F4D" w:rsidRDefault="003B3F4D" w:rsidP="00C72C47">
            <w:pPr>
              <w:pStyle w:val="Default"/>
              <w:jc w:val="center"/>
              <w:rPr>
                <w:rFonts w:ascii="Arial Narrow" w:hAnsi="Arial Narrow"/>
                <w:sz w:val="15"/>
                <w:szCs w:val="15"/>
              </w:rPr>
            </w:pPr>
            <w:r>
              <w:rPr>
                <w:rFonts w:ascii="Arial Narrow" w:hAnsi="Arial Narrow"/>
                <w:sz w:val="15"/>
                <w:szCs w:val="15"/>
              </w:rPr>
              <w:t>2029</w:t>
            </w:r>
          </w:p>
        </w:tc>
        <w:tc>
          <w:tcPr>
            <w:tcW w:w="393" w:type="pct"/>
          </w:tcPr>
          <w:p w:rsidR="003B3F4D" w:rsidRDefault="003B3F4D" w:rsidP="00C72C47">
            <w:pPr>
              <w:pStyle w:val="Default"/>
              <w:jc w:val="center"/>
              <w:rPr>
                <w:rFonts w:ascii="Arial Narrow" w:hAnsi="Arial Narrow"/>
                <w:sz w:val="15"/>
                <w:szCs w:val="15"/>
              </w:rPr>
            </w:pPr>
            <w:r>
              <w:rPr>
                <w:rFonts w:ascii="Arial Narrow" w:hAnsi="Arial Narrow"/>
                <w:sz w:val="15"/>
                <w:szCs w:val="15"/>
              </w:rPr>
              <w:t>2030</w:t>
            </w:r>
          </w:p>
        </w:tc>
      </w:tr>
      <w:tr w:rsidR="003B3F4D" w:rsidRPr="00A25D92" w:rsidTr="001806EB">
        <w:tc>
          <w:tcPr>
            <w:tcW w:w="460" w:type="pct"/>
            <w:shd w:val="clear" w:color="auto" w:fill="auto"/>
          </w:tcPr>
          <w:p w:rsidR="003B3F4D" w:rsidRPr="00727A8E" w:rsidRDefault="003B3F4D" w:rsidP="001806EB">
            <w:pPr>
              <w:pStyle w:val="Default"/>
              <w:jc w:val="both"/>
              <w:rPr>
                <w:rFonts w:ascii="Arial Narrow" w:hAnsi="Arial Narrow"/>
                <w:sz w:val="15"/>
                <w:szCs w:val="15"/>
              </w:rPr>
            </w:pPr>
            <w:r>
              <w:rPr>
                <w:rFonts w:ascii="Arial Narrow" w:hAnsi="Arial Narrow"/>
                <w:sz w:val="15"/>
                <w:szCs w:val="15"/>
              </w:rPr>
              <w:t>Annu</w:t>
            </w:r>
            <w:r w:rsidR="001806EB">
              <w:rPr>
                <w:rFonts w:ascii="Arial Narrow" w:hAnsi="Arial Narrow"/>
                <w:sz w:val="15"/>
                <w:szCs w:val="15"/>
              </w:rPr>
              <w:t>al</w:t>
            </w:r>
          </w:p>
        </w:tc>
        <w:tc>
          <w:tcPr>
            <w:tcW w:w="395"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696,2</w:t>
            </w:r>
          </w:p>
        </w:tc>
        <w:tc>
          <w:tcPr>
            <w:tcW w:w="395"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893,3</w:t>
            </w:r>
          </w:p>
        </w:tc>
        <w:tc>
          <w:tcPr>
            <w:tcW w:w="394"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1146,2</w:t>
            </w:r>
          </w:p>
        </w:tc>
        <w:tc>
          <w:tcPr>
            <w:tcW w:w="394"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1470,7</w:t>
            </w:r>
          </w:p>
        </w:tc>
        <w:tc>
          <w:tcPr>
            <w:tcW w:w="435"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1887</w:t>
            </w:r>
          </w:p>
        </w:tc>
        <w:tc>
          <w:tcPr>
            <w:tcW w:w="435"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2421,1</w:t>
            </w:r>
          </w:p>
        </w:tc>
        <w:tc>
          <w:tcPr>
            <w:tcW w:w="435"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2677,3</w:t>
            </w:r>
          </w:p>
        </w:tc>
        <w:tc>
          <w:tcPr>
            <w:tcW w:w="435"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2960,5</w:t>
            </w:r>
          </w:p>
        </w:tc>
        <w:tc>
          <w:tcPr>
            <w:tcW w:w="435"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3273,7</w:t>
            </w:r>
          </w:p>
        </w:tc>
        <w:tc>
          <w:tcPr>
            <w:tcW w:w="394" w:type="pct"/>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3620,1</w:t>
            </w:r>
          </w:p>
        </w:tc>
        <w:tc>
          <w:tcPr>
            <w:tcW w:w="393" w:type="pct"/>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4003,9</w:t>
            </w:r>
          </w:p>
        </w:tc>
      </w:tr>
      <w:tr w:rsidR="003B3F4D" w:rsidRPr="00A25D92" w:rsidTr="001806EB">
        <w:tc>
          <w:tcPr>
            <w:tcW w:w="460" w:type="pct"/>
            <w:shd w:val="clear" w:color="auto" w:fill="auto"/>
          </w:tcPr>
          <w:p w:rsidR="003B3F4D" w:rsidRPr="00727A8E" w:rsidRDefault="003B3F4D" w:rsidP="001806EB">
            <w:pPr>
              <w:pStyle w:val="Default"/>
              <w:jc w:val="both"/>
              <w:rPr>
                <w:rFonts w:ascii="Arial Narrow" w:hAnsi="Arial Narrow"/>
                <w:sz w:val="15"/>
                <w:szCs w:val="15"/>
              </w:rPr>
            </w:pPr>
            <w:r>
              <w:rPr>
                <w:rFonts w:ascii="Arial Narrow" w:hAnsi="Arial Narrow"/>
                <w:sz w:val="15"/>
                <w:szCs w:val="15"/>
              </w:rPr>
              <w:t>Cumul</w:t>
            </w:r>
            <w:r w:rsidR="001806EB">
              <w:rPr>
                <w:rFonts w:ascii="Arial Narrow" w:hAnsi="Arial Narrow"/>
                <w:sz w:val="15"/>
                <w:szCs w:val="15"/>
              </w:rPr>
              <w:t>ative</w:t>
            </w:r>
          </w:p>
        </w:tc>
        <w:tc>
          <w:tcPr>
            <w:tcW w:w="395"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696,2</w:t>
            </w:r>
          </w:p>
        </w:tc>
        <w:tc>
          <w:tcPr>
            <w:tcW w:w="395"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1589,5</w:t>
            </w:r>
          </w:p>
        </w:tc>
        <w:tc>
          <w:tcPr>
            <w:tcW w:w="394"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2735,7</w:t>
            </w:r>
          </w:p>
        </w:tc>
        <w:tc>
          <w:tcPr>
            <w:tcW w:w="394"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4206,4</w:t>
            </w:r>
          </w:p>
        </w:tc>
        <w:tc>
          <w:tcPr>
            <w:tcW w:w="435"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6093,4</w:t>
            </w:r>
          </w:p>
        </w:tc>
        <w:tc>
          <w:tcPr>
            <w:tcW w:w="435"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8514,5</w:t>
            </w:r>
          </w:p>
        </w:tc>
        <w:tc>
          <w:tcPr>
            <w:tcW w:w="435"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11191,8</w:t>
            </w:r>
          </w:p>
        </w:tc>
        <w:tc>
          <w:tcPr>
            <w:tcW w:w="435"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14152,3</w:t>
            </w:r>
          </w:p>
        </w:tc>
        <w:tc>
          <w:tcPr>
            <w:tcW w:w="435" w:type="pct"/>
            <w:shd w:val="clear" w:color="auto" w:fill="auto"/>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17426</w:t>
            </w:r>
          </w:p>
        </w:tc>
        <w:tc>
          <w:tcPr>
            <w:tcW w:w="394" w:type="pct"/>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21046,1</w:t>
            </w:r>
          </w:p>
        </w:tc>
        <w:tc>
          <w:tcPr>
            <w:tcW w:w="393" w:type="pct"/>
          </w:tcPr>
          <w:p w:rsidR="003B3F4D" w:rsidRPr="00727A8E" w:rsidRDefault="003B3F4D" w:rsidP="00C72C47">
            <w:pPr>
              <w:pStyle w:val="Default"/>
              <w:jc w:val="right"/>
              <w:rPr>
                <w:rFonts w:ascii="Arial Narrow" w:hAnsi="Arial Narrow"/>
                <w:sz w:val="15"/>
                <w:szCs w:val="15"/>
              </w:rPr>
            </w:pPr>
            <w:r>
              <w:rPr>
                <w:rFonts w:ascii="Arial Narrow" w:hAnsi="Arial Narrow"/>
                <w:sz w:val="15"/>
                <w:szCs w:val="15"/>
              </w:rPr>
              <w:t>25050</w:t>
            </w:r>
          </w:p>
        </w:tc>
      </w:tr>
      <w:tr w:rsidR="003B3F4D" w:rsidRPr="00A25D92" w:rsidTr="001806EB">
        <w:tc>
          <w:tcPr>
            <w:tcW w:w="460" w:type="pct"/>
            <w:shd w:val="clear" w:color="auto" w:fill="auto"/>
          </w:tcPr>
          <w:p w:rsidR="003B3F4D" w:rsidRPr="00727A8E" w:rsidRDefault="003B3F4D" w:rsidP="00C72C47">
            <w:pPr>
              <w:pStyle w:val="Default"/>
              <w:jc w:val="both"/>
              <w:rPr>
                <w:rFonts w:ascii="Arial Narrow" w:hAnsi="Arial Narrow"/>
                <w:sz w:val="15"/>
                <w:szCs w:val="15"/>
              </w:rPr>
            </w:pPr>
          </w:p>
        </w:tc>
        <w:tc>
          <w:tcPr>
            <w:tcW w:w="395"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2031</w:t>
            </w:r>
          </w:p>
        </w:tc>
        <w:tc>
          <w:tcPr>
            <w:tcW w:w="395"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2032</w:t>
            </w:r>
          </w:p>
        </w:tc>
        <w:tc>
          <w:tcPr>
            <w:tcW w:w="394"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2033</w:t>
            </w:r>
          </w:p>
        </w:tc>
        <w:tc>
          <w:tcPr>
            <w:tcW w:w="394"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2034</w:t>
            </w:r>
          </w:p>
        </w:tc>
        <w:tc>
          <w:tcPr>
            <w:tcW w:w="435"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2035</w:t>
            </w:r>
          </w:p>
        </w:tc>
        <w:tc>
          <w:tcPr>
            <w:tcW w:w="435" w:type="pct"/>
            <w:shd w:val="clear" w:color="auto" w:fill="auto"/>
          </w:tcPr>
          <w:p w:rsidR="003B3F4D" w:rsidRPr="00727A8E" w:rsidRDefault="003B3F4D" w:rsidP="00C72C47">
            <w:pPr>
              <w:pStyle w:val="Default"/>
              <w:jc w:val="center"/>
              <w:rPr>
                <w:rFonts w:ascii="Arial Narrow" w:hAnsi="Arial Narrow"/>
                <w:sz w:val="15"/>
                <w:szCs w:val="15"/>
              </w:rPr>
            </w:pPr>
            <w:r>
              <w:rPr>
                <w:rFonts w:ascii="Arial Narrow" w:hAnsi="Arial Narrow"/>
                <w:sz w:val="15"/>
                <w:szCs w:val="15"/>
              </w:rPr>
              <w:t>2036</w:t>
            </w:r>
          </w:p>
        </w:tc>
        <w:tc>
          <w:tcPr>
            <w:tcW w:w="435" w:type="pct"/>
            <w:shd w:val="clear" w:color="auto" w:fill="auto"/>
          </w:tcPr>
          <w:p w:rsidR="003B3F4D" w:rsidRPr="00727A8E" w:rsidRDefault="003B3F4D" w:rsidP="00C72C47">
            <w:pPr>
              <w:pStyle w:val="Default"/>
              <w:jc w:val="center"/>
              <w:rPr>
                <w:rFonts w:ascii="Arial Narrow" w:hAnsi="Arial Narrow"/>
                <w:sz w:val="15"/>
                <w:szCs w:val="15"/>
              </w:rPr>
            </w:pPr>
            <w:r>
              <w:rPr>
                <w:rFonts w:ascii="Arial Narrow" w:hAnsi="Arial Narrow"/>
                <w:sz w:val="15"/>
                <w:szCs w:val="15"/>
              </w:rPr>
              <w:t>2037</w:t>
            </w:r>
          </w:p>
        </w:tc>
        <w:tc>
          <w:tcPr>
            <w:tcW w:w="435" w:type="pct"/>
            <w:shd w:val="clear" w:color="auto" w:fill="auto"/>
          </w:tcPr>
          <w:p w:rsidR="003B3F4D" w:rsidRPr="00727A8E" w:rsidRDefault="003B3F4D" w:rsidP="00C72C47">
            <w:pPr>
              <w:pStyle w:val="Default"/>
              <w:jc w:val="center"/>
              <w:rPr>
                <w:rFonts w:ascii="Arial Narrow" w:hAnsi="Arial Narrow"/>
                <w:sz w:val="15"/>
                <w:szCs w:val="15"/>
              </w:rPr>
            </w:pPr>
            <w:r w:rsidRPr="00727A8E">
              <w:rPr>
                <w:rFonts w:ascii="Arial Narrow" w:hAnsi="Arial Narrow"/>
                <w:sz w:val="15"/>
                <w:szCs w:val="15"/>
              </w:rPr>
              <w:t>20</w:t>
            </w:r>
            <w:r>
              <w:rPr>
                <w:rFonts w:ascii="Arial Narrow" w:hAnsi="Arial Narrow"/>
                <w:sz w:val="15"/>
                <w:szCs w:val="15"/>
              </w:rPr>
              <w:t>38</w:t>
            </w:r>
          </w:p>
        </w:tc>
        <w:tc>
          <w:tcPr>
            <w:tcW w:w="435" w:type="pct"/>
            <w:shd w:val="clear" w:color="auto" w:fill="auto"/>
          </w:tcPr>
          <w:p w:rsidR="003B3F4D" w:rsidRPr="00727A8E" w:rsidRDefault="003B3F4D" w:rsidP="00C72C47">
            <w:pPr>
              <w:pStyle w:val="Default"/>
              <w:jc w:val="center"/>
              <w:rPr>
                <w:rFonts w:ascii="Arial Narrow" w:hAnsi="Arial Narrow"/>
                <w:sz w:val="15"/>
                <w:szCs w:val="15"/>
              </w:rPr>
            </w:pPr>
            <w:r>
              <w:rPr>
                <w:rFonts w:ascii="Arial Narrow" w:hAnsi="Arial Narrow"/>
                <w:sz w:val="15"/>
                <w:szCs w:val="15"/>
              </w:rPr>
              <w:t>2039</w:t>
            </w:r>
          </w:p>
        </w:tc>
        <w:tc>
          <w:tcPr>
            <w:tcW w:w="394" w:type="pct"/>
          </w:tcPr>
          <w:p w:rsidR="003B3F4D" w:rsidRPr="00727A8E" w:rsidRDefault="003B3F4D" w:rsidP="00C72C47">
            <w:pPr>
              <w:pStyle w:val="Default"/>
              <w:jc w:val="center"/>
              <w:rPr>
                <w:rFonts w:ascii="Arial Narrow" w:hAnsi="Arial Narrow"/>
                <w:sz w:val="15"/>
                <w:szCs w:val="15"/>
              </w:rPr>
            </w:pPr>
            <w:r>
              <w:rPr>
                <w:rFonts w:ascii="Arial Narrow" w:hAnsi="Arial Narrow"/>
                <w:sz w:val="15"/>
                <w:szCs w:val="15"/>
              </w:rPr>
              <w:t>2040</w:t>
            </w:r>
          </w:p>
        </w:tc>
        <w:tc>
          <w:tcPr>
            <w:tcW w:w="393" w:type="pct"/>
          </w:tcPr>
          <w:p w:rsidR="003B3F4D" w:rsidRPr="00727A8E" w:rsidRDefault="003B3F4D" w:rsidP="00C72C47">
            <w:pPr>
              <w:pStyle w:val="Default"/>
              <w:jc w:val="center"/>
              <w:rPr>
                <w:rFonts w:ascii="Arial Narrow" w:hAnsi="Arial Narrow"/>
                <w:sz w:val="15"/>
                <w:szCs w:val="15"/>
              </w:rPr>
            </w:pPr>
            <w:r>
              <w:rPr>
                <w:rFonts w:ascii="Arial Narrow" w:hAnsi="Arial Narrow"/>
                <w:sz w:val="15"/>
                <w:szCs w:val="15"/>
              </w:rPr>
              <w:t>2041</w:t>
            </w:r>
          </w:p>
        </w:tc>
      </w:tr>
      <w:tr w:rsidR="001806EB" w:rsidRPr="00A25D92" w:rsidTr="001806EB">
        <w:tc>
          <w:tcPr>
            <w:tcW w:w="460" w:type="pct"/>
            <w:shd w:val="clear" w:color="auto" w:fill="auto"/>
          </w:tcPr>
          <w:p w:rsidR="001806EB" w:rsidRPr="00727A8E" w:rsidRDefault="001806EB" w:rsidP="001806EB">
            <w:pPr>
              <w:pStyle w:val="Default"/>
              <w:jc w:val="both"/>
              <w:rPr>
                <w:rFonts w:ascii="Arial Narrow" w:hAnsi="Arial Narrow"/>
                <w:sz w:val="15"/>
                <w:szCs w:val="15"/>
              </w:rPr>
            </w:pPr>
            <w:r>
              <w:rPr>
                <w:rFonts w:ascii="Arial Narrow" w:hAnsi="Arial Narrow"/>
                <w:sz w:val="15"/>
                <w:szCs w:val="15"/>
              </w:rPr>
              <w:t>Annual</w:t>
            </w:r>
          </w:p>
        </w:tc>
        <w:tc>
          <w:tcPr>
            <w:tcW w:w="39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4094</w:t>
            </w:r>
          </w:p>
        </w:tc>
        <w:tc>
          <w:tcPr>
            <w:tcW w:w="39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4186,1</w:t>
            </w:r>
          </w:p>
        </w:tc>
        <w:tc>
          <w:tcPr>
            <w:tcW w:w="394"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4280,3</w:t>
            </w:r>
          </w:p>
        </w:tc>
        <w:tc>
          <w:tcPr>
            <w:tcW w:w="394"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4376,6</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4475,7</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4539,7</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4604,6</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4670,5</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4737,3</w:t>
            </w:r>
          </w:p>
        </w:tc>
        <w:tc>
          <w:tcPr>
            <w:tcW w:w="394" w:type="pct"/>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4805</w:t>
            </w:r>
          </w:p>
        </w:tc>
        <w:tc>
          <w:tcPr>
            <w:tcW w:w="393" w:type="pct"/>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4873,7</w:t>
            </w:r>
          </w:p>
        </w:tc>
      </w:tr>
      <w:tr w:rsidR="001806EB" w:rsidRPr="00A25D92" w:rsidTr="001806EB">
        <w:tc>
          <w:tcPr>
            <w:tcW w:w="460" w:type="pct"/>
            <w:shd w:val="clear" w:color="auto" w:fill="auto"/>
          </w:tcPr>
          <w:p w:rsidR="001806EB" w:rsidRPr="00727A8E" w:rsidRDefault="001806EB" w:rsidP="001806EB">
            <w:pPr>
              <w:pStyle w:val="Default"/>
              <w:jc w:val="both"/>
              <w:rPr>
                <w:rFonts w:ascii="Arial Narrow" w:hAnsi="Arial Narrow"/>
                <w:sz w:val="15"/>
                <w:szCs w:val="15"/>
              </w:rPr>
            </w:pPr>
            <w:r>
              <w:rPr>
                <w:rFonts w:ascii="Arial Narrow" w:hAnsi="Arial Narrow"/>
                <w:sz w:val="15"/>
                <w:szCs w:val="15"/>
              </w:rPr>
              <w:t>Cumulative</w:t>
            </w:r>
          </w:p>
        </w:tc>
        <w:tc>
          <w:tcPr>
            <w:tcW w:w="39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29144</w:t>
            </w:r>
          </w:p>
        </w:tc>
        <w:tc>
          <w:tcPr>
            <w:tcW w:w="39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33330,1</w:t>
            </w:r>
          </w:p>
        </w:tc>
        <w:tc>
          <w:tcPr>
            <w:tcW w:w="394"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37610,4</w:t>
            </w:r>
          </w:p>
        </w:tc>
        <w:tc>
          <w:tcPr>
            <w:tcW w:w="394"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41987</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46462,7</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51002,4</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55607</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60277,5</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65014,8</w:t>
            </w:r>
          </w:p>
        </w:tc>
        <w:tc>
          <w:tcPr>
            <w:tcW w:w="394" w:type="pct"/>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69819,8</w:t>
            </w:r>
          </w:p>
        </w:tc>
        <w:tc>
          <w:tcPr>
            <w:tcW w:w="393" w:type="pct"/>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74693,5</w:t>
            </w:r>
          </w:p>
        </w:tc>
      </w:tr>
      <w:tr w:rsidR="001806EB" w:rsidRPr="00A25D92" w:rsidTr="001806EB">
        <w:tc>
          <w:tcPr>
            <w:tcW w:w="460" w:type="pct"/>
            <w:shd w:val="clear" w:color="auto" w:fill="auto"/>
          </w:tcPr>
          <w:p w:rsidR="001806EB" w:rsidRDefault="001806EB" w:rsidP="001806EB">
            <w:pPr>
              <w:pStyle w:val="Default"/>
              <w:jc w:val="both"/>
              <w:rPr>
                <w:rFonts w:ascii="Arial Narrow" w:hAnsi="Arial Narrow"/>
                <w:sz w:val="15"/>
                <w:szCs w:val="15"/>
              </w:rPr>
            </w:pPr>
          </w:p>
        </w:tc>
        <w:tc>
          <w:tcPr>
            <w:tcW w:w="395" w:type="pct"/>
            <w:shd w:val="clear" w:color="auto" w:fill="auto"/>
          </w:tcPr>
          <w:p w:rsidR="001806EB" w:rsidRPr="00727A8E" w:rsidRDefault="001806EB" w:rsidP="001806EB">
            <w:pPr>
              <w:pStyle w:val="Default"/>
              <w:jc w:val="center"/>
              <w:rPr>
                <w:rFonts w:ascii="Arial Narrow" w:hAnsi="Arial Narrow"/>
                <w:sz w:val="15"/>
                <w:szCs w:val="15"/>
              </w:rPr>
            </w:pPr>
            <w:r>
              <w:rPr>
                <w:rFonts w:ascii="Arial Narrow" w:hAnsi="Arial Narrow"/>
                <w:sz w:val="15"/>
                <w:szCs w:val="15"/>
              </w:rPr>
              <w:t>2042</w:t>
            </w:r>
          </w:p>
        </w:tc>
        <w:tc>
          <w:tcPr>
            <w:tcW w:w="395" w:type="pct"/>
            <w:shd w:val="clear" w:color="auto" w:fill="auto"/>
          </w:tcPr>
          <w:p w:rsidR="001806EB" w:rsidRPr="00727A8E" w:rsidRDefault="001806EB" w:rsidP="001806EB">
            <w:pPr>
              <w:pStyle w:val="Default"/>
              <w:jc w:val="center"/>
              <w:rPr>
                <w:rFonts w:ascii="Arial Narrow" w:hAnsi="Arial Narrow"/>
                <w:sz w:val="15"/>
                <w:szCs w:val="15"/>
              </w:rPr>
            </w:pPr>
            <w:r>
              <w:rPr>
                <w:rFonts w:ascii="Arial Narrow" w:hAnsi="Arial Narrow"/>
                <w:sz w:val="15"/>
                <w:szCs w:val="15"/>
              </w:rPr>
              <w:t>2043</w:t>
            </w:r>
          </w:p>
        </w:tc>
        <w:tc>
          <w:tcPr>
            <w:tcW w:w="394" w:type="pct"/>
            <w:shd w:val="clear" w:color="auto" w:fill="auto"/>
          </w:tcPr>
          <w:p w:rsidR="001806EB" w:rsidRPr="00727A8E" w:rsidRDefault="001806EB" w:rsidP="001806EB">
            <w:pPr>
              <w:pStyle w:val="Default"/>
              <w:jc w:val="center"/>
              <w:rPr>
                <w:rFonts w:ascii="Arial Narrow" w:hAnsi="Arial Narrow"/>
                <w:sz w:val="15"/>
                <w:szCs w:val="15"/>
              </w:rPr>
            </w:pPr>
            <w:r>
              <w:rPr>
                <w:rFonts w:ascii="Arial Narrow" w:hAnsi="Arial Narrow"/>
                <w:sz w:val="15"/>
                <w:szCs w:val="15"/>
              </w:rPr>
              <w:t>2044</w:t>
            </w:r>
          </w:p>
        </w:tc>
        <w:tc>
          <w:tcPr>
            <w:tcW w:w="394" w:type="pct"/>
            <w:shd w:val="clear" w:color="auto" w:fill="auto"/>
          </w:tcPr>
          <w:p w:rsidR="001806EB" w:rsidRPr="00727A8E" w:rsidRDefault="001806EB" w:rsidP="001806EB">
            <w:pPr>
              <w:pStyle w:val="Default"/>
              <w:jc w:val="center"/>
              <w:rPr>
                <w:rFonts w:ascii="Arial Narrow" w:hAnsi="Arial Narrow"/>
                <w:sz w:val="15"/>
                <w:szCs w:val="15"/>
              </w:rPr>
            </w:pPr>
            <w:r>
              <w:rPr>
                <w:rFonts w:ascii="Arial Narrow" w:hAnsi="Arial Narrow"/>
                <w:sz w:val="15"/>
                <w:szCs w:val="15"/>
              </w:rPr>
              <w:t>2045</w:t>
            </w:r>
          </w:p>
        </w:tc>
        <w:tc>
          <w:tcPr>
            <w:tcW w:w="435" w:type="pct"/>
            <w:shd w:val="clear" w:color="auto" w:fill="auto"/>
          </w:tcPr>
          <w:p w:rsidR="001806EB" w:rsidRPr="00727A8E" w:rsidRDefault="001806EB" w:rsidP="001806EB">
            <w:pPr>
              <w:pStyle w:val="Default"/>
              <w:jc w:val="center"/>
              <w:rPr>
                <w:rFonts w:ascii="Arial Narrow" w:hAnsi="Arial Narrow"/>
                <w:sz w:val="15"/>
                <w:szCs w:val="15"/>
              </w:rPr>
            </w:pPr>
            <w:r>
              <w:rPr>
                <w:rFonts w:ascii="Arial Narrow" w:hAnsi="Arial Narrow"/>
                <w:sz w:val="15"/>
                <w:szCs w:val="15"/>
              </w:rPr>
              <w:t>2046</w:t>
            </w:r>
          </w:p>
        </w:tc>
        <w:tc>
          <w:tcPr>
            <w:tcW w:w="435" w:type="pct"/>
            <w:shd w:val="clear" w:color="auto" w:fill="auto"/>
          </w:tcPr>
          <w:p w:rsidR="001806EB" w:rsidRPr="00727A8E" w:rsidRDefault="001806EB" w:rsidP="001806EB">
            <w:pPr>
              <w:pStyle w:val="Default"/>
              <w:jc w:val="center"/>
              <w:rPr>
                <w:rFonts w:ascii="Arial Narrow" w:hAnsi="Arial Narrow"/>
                <w:sz w:val="15"/>
                <w:szCs w:val="15"/>
              </w:rPr>
            </w:pPr>
            <w:r>
              <w:rPr>
                <w:rFonts w:ascii="Arial Narrow" w:hAnsi="Arial Narrow"/>
                <w:sz w:val="15"/>
                <w:szCs w:val="15"/>
              </w:rPr>
              <w:t>2047</w:t>
            </w:r>
          </w:p>
        </w:tc>
        <w:tc>
          <w:tcPr>
            <w:tcW w:w="435" w:type="pct"/>
            <w:shd w:val="clear" w:color="auto" w:fill="auto"/>
          </w:tcPr>
          <w:p w:rsidR="001806EB" w:rsidRPr="00727A8E" w:rsidRDefault="001806EB" w:rsidP="001806EB">
            <w:pPr>
              <w:pStyle w:val="Default"/>
              <w:jc w:val="center"/>
              <w:rPr>
                <w:rFonts w:ascii="Arial Narrow" w:hAnsi="Arial Narrow"/>
                <w:sz w:val="15"/>
                <w:szCs w:val="15"/>
              </w:rPr>
            </w:pPr>
            <w:r>
              <w:rPr>
                <w:rFonts w:ascii="Arial Narrow" w:hAnsi="Arial Narrow"/>
                <w:sz w:val="15"/>
                <w:szCs w:val="15"/>
              </w:rPr>
              <w:t>2048</w:t>
            </w:r>
          </w:p>
        </w:tc>
        <w:tc>
          <w:tcPr>
            <w:tcW w:w="435" w:type="pct"/>
            <w:shd w:val="clear" w:color="auto" w:fill="auto"/>
          </w:tcPr>
          <w:p w:rsidR="001806EB" w:rsidRPr="00727A8E" w:rsidRDefault="001806EB" w:rsidP="001806EB">
            <w:pPr>
              <w:pStyle w:val="Default"/>
              <w:jc w:val="center"/>
              <w:rPr>
                <w:rFonts w:ascii="Arial Narrow" w:hAnsi="Arial Narrow"/>
                <w:sz w:val="15"/>
                <w:szCs w:val="15"/>
              </w:rPr>
            </w:pPr>
            <w:r>
              <w:rPr>
                <w:rFonts w:ascii="Arial Narrow" w:hAnsi="Arial Narrow"/>
                <w:sz w:val="15"/>
                <w:szCs w:val="15"/>
              </w:rPr>
              <w:t>2049</w:t>
            </w:r>
          </w:p>
        </w:tc>
        <w:tc>
          <w:tcPr>
            <w:tcW w:w="435" w:type="pct"/>
            <w:shd w:val="clear" w:color="auto" w:fill="auto"/>
          </w:tcPr>
          <w:p w:rsidR="001806EB" w:rsidRPr="00727A8E" w:rsidRDefault="001806EB" w:rsidP="001806EB">
            <w:pPr>
              <w:pStyle w:val="Default"/>
              <w:jc w:val="center"/>
              <w:rPr>
                <w:rFonts w:ascii="Arial Narrow" w:hAnsi="Arial Narrow"/>
                <w:sz w:val="15"/>
                <w:szCs w:val="15"/>
              </w:rPr>
            </w:pPr>
            <w:r>
              <w:rPr>
                <w:rFonts w:ascii="Arial Narrow" w:hAnsi="Arial Narrow"/>
                <w:sz w:val="15"/>
                <w:szCs w:val="15"/>
              </w:rPr>
              <w:t>2050</w:t>
            </w:r>
          </w:p>
        </w:tc>
        <w:tc>
          <w:tcPr>
            <w:tcW w:w="394" w:type="pct"/>
          </w:tcPr>
          <w:p w:rsidR="001806EB" w:rsidRPr="00727A8E" w:rsidRDefault="001806EB" w:rsidP="001806EB">
            <w:pPr>
              <w:pStyle w:val="Default"/>
              <w:jc w:val="center"/>
              <w:rPr>
                <w:rFonts w:ascii="Arial Narrow" w:hAnsi="Arial Narrow"/>
                <w:sz w:val="15"/>
                <w:szCs w:val="15"/>
              </w:rPr>
            </w:pPr>
          </w:p>
        </w:tc>
        <w:tc>
          <w:tcPr>
            <w:tcW w:w="393" w:type="pct"/>
          </w:tcPr>
          <w:p w:rsidR="001806EB" w:rsidRPr="00727A8E" w:rsidRDefault="001806EB" w:rsidP="001806EB">
            <w:pPr>
              <w:pStyle w:val="Default"/>
              <w:jc w:val="center"/>
              <w:rPr>
                <w:rFonts w:ascii="Arial Narrow" w:hAnsi="Arial Narrow"/>
                <w:sz w:val="15"/>
                <w:szCs w:val="15"/>
              </w:rPr>
            </w:pPr>
          </w:p>
        </w:tc>
      </w:tr>
      <w:tr w:rsidR="001806EB" w:rsidRPr="00A25D92" w:rsidTr="001806EB">
        <w:tc>
          <w:tcPr>
            <w:tcW w:w="460" w:type="pct"/>
            <w:shd w:val="clear" w:color="auto" w:fill="auto"/>
          </w:tcPr>
          <w:p w:rsidR="001806EB" w:rsidRPr="00727A8E" w:rsidRDefault="001806EB" w:rsidP="001806EB">
            <w:pPr>
              <w:pStyle w:val="Default"/>
              <w:jc w:val="both"/>
              <w:rPr>
                <w:rFonts w:ascii="Arial Narrow" w:hAnsi="Arial Narrow"/>
                <w:sz w:val="15"/>
                <w:szCs w:val="15"/>
              </w:rPr>
            </w:pPr>
            <w:r>
              <w:rPr>
                <w:rFonts w:ascii="Arial Narrow" w:hAnsi="Arial Narrow"/>
                <w:sz w:val="15"/>
                <w:szCs w:val="15"/>
              </w:rPr>
              <w:t>Annual</w:t>
            </w:r>
          </w:p>
        </w:tc>
        <w:tc>
          <w:tcPr>
            <w:tcW w:w="39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4943,4</w:t>
            </w:r>
          </w:p>
        </w:tc>
        <w:tc>
          <w:tcPr>
            <w:tcW w:w="39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5014,1</w:t>
            </w:r>
          </w:p>
        </w:tc>
        <w:tc>
          <w:tcPr>
            <w:tcW w:w="394"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5085,8</w:t>
            </w:r>
          </w:p>
        </w:tc>
        <w:tc>
          <w:tcPr>
            <w:tcW w:w="394"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5158,5</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5232,3</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5307,1</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5382,9</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5459,9</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5538</w:t>
            </w:r>
          </w:p>
        </w:tc>
        <w:tc>
          <w:tcPr>
            <w:tcW w:w="394" w:type="pct"/>
          </w:tcPr>
          <w:p w:rsidR="001806EB" w:rsidRPr="00727A8E" w:rsidRDefault="001806EB" w:rsidP="001806EB">
            <w:pPr>
              <w:pStyle w:val="Default"/>
              <w:jc w:val="right"/>
              <w:rPr>
                <w:rFonts w:ascii="Arial Narrow" w:hAnsi="Arial Narrow"/>
                <w:sz w:val="15"/>
                <w:szCs w:val="15"/>
              </w:rPr>
            </w:pPr>
          </w:p>
        </w:tc>
        <w:tc>
          <w:tcPr>
            <w:tcW w:w="393" w:type="pct"/>
          </w:tcPr>
          <w:p w:rsidR="001806EB" w:rsidRPr="00727A8E" w:rsidRDefault="001806EB" w:rsidP="001806EB">
            <w:pPr>
              <w:pStyle w:val="Default"/>
              <w:jc w:val="right"/>
              <w:rPr>
                <w:rFonts w:ascii="Arial Narrow" w:hAnsi="Arial Narrow"/>
                <w:sz w:val="15"/>
                <w:szCs w:val="15"/>
              </w:rPr>
            </w:pPr>
          </w:p>
        </w:tc>
      </w:tr>
      <w:tr w:rsidR="001806EB" w:rsidRPr="00A25D92" w:rsidTr="001806EB">
        <w:tc>
          <w:tcPr>
            <w:tcW w:w="460" w:type="pct"/>
            <w:shd w:val="clear" w:color="auto" w:fill="auto"/>
          </w:tcPr>
          <w:p w:rsidR="001806EB" w:rsidRPr="00727A8E" w:rsidRDefault="001806EB" w:rsidP="001806EB">
            <w:pPr>
              <w:pStyle w:val="Default"/>
              <w:jc w:val="both"/>
              <w:rPr>
                <w:rFonts w:ascii="Arial Narrow" w:hAnsi="Arial Narrow"/>
                <w:sz w:val="15"/>
                <w:szCs w:val="15"/>
              </w:rPr>
            </w:pPr>
            <w:r>
              <w:rPr>
                <w:rFonts w:ascii="Arial Narrow" w:hAnsi="Arial Narrow"/>
                <w:sz w:val="15"/>
                <w:szCs w:val="15"/>
              </w:rPr>
              <w:t>Cumulative</w:t>
            </w:r>
          </w:p>
        </w:tc>
        <w:tc>
          <w:tcPr>
            <w:tcW w:w="39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79636,9</w:t>
            </w:r>
          </w:p>
        </w:tc>
        <w:tc>
          <w:tcPr>
            <w:tcW w:w="39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84651</w:t>
            </w:r>
          </w:p>
        </w:tc>
        <w:tc>
          <w:tcPr>
            <w:tcW w:w="394"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89736,8</w:t>
            </w:r>
          </w:p>
        </w:tc>
        <w:tc>
          <w:tcPr>
            <w:tcW w:w="394"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94895,3</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100127,6</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105434,7</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110817,6</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116277,5</w:t>
            </w:r>
          </w:p>
        </w:tc>
        <w:tc>
          <w:tcPr>
            <w:tcW w:w="435" w:type="pct"/>
            <w:shd w:val="clear" w:color="auto" w:fill="auto"/>
          </w:tcPr>
          <w:p w:rsidR="001806EB" w:rsidRPr="00727A8E" w:rsidRDefault="001806EB" w:rsidP="001806EB">
            <w:pPr>
              <w:pStyle w:val="Default"/>
              <w:jc w:val="right"/>
              <w:rPr>
                <w:rFonts w:ascii="Arial Narrow" w:hAnsi="Arial Narrow"/>
                <w:sz w:val="15"/>
                <w:szCs w:val="15"/>
              </w:rPr>
            </w:pPr>
            <w:r>
              <w:rPr>
                <w:rFonts w:ascii="Arial Narrow" w:hAnsi="Arial Narrow"/>
                <w:sz w:val="15"/>
                <w:szCs w:val="15"/>
              </w:rPr>
              <w:t>121815,5</w:t>
            </w:r>
          </w:p>
        </w:tc>
        <w:tc>
          <w:tcPr>
            <w:tcW w:w="394" w:type="pct"/>
          </w:tcPr>
          <w:p w:rsidR="001806EB" w:rsidRPr="00727A8E" w:rsidRDefault="001806EB" w:rsidP="001806EB">
            <w:pPr>
              <w:pStyle w:val="Default"/>
              <w:jc w:val="right"/>
              <w:rPr>
                <w:rFonts w:ascii="Arial Narrow" w:hAnsi="Arial Narrow"/>
                <w:sz w:val="15"/>
                <w:szCs w:val="15"/>
              </w:rPr>
            </w:pPr>
          </w:p>
        </w:tc>
        <w:tc>
          <w:tcPr>
            <w:tcW w:w="393" w:type="pct"/>
          </w:tcPr>
          <w:p w:rsidR="001806EB" w:rsidRPr="00727A8E" w:rsidRDefault="001806EB" w:rsidP="001806EB">
            <w:pPr>
              <w:pStyle w:val="Default"/>
              <w:jc w:val="right"/>
              <w:rPr>
                <w:rFonts w:ascii="Arial Narrow" w:hAnsi="Arial Narrow"/>
                <w:sz w:val="15"/>
                <w:szCs w:val="15"/>
              </w:rPr>
            </w:pPr>
          </w:p>
        </w:tc>
      </w:tr>
    </w:tbl>
    <w:p w:rsidR="003B3F4D" w:rsidRDefault="003B3F4D" w:rsidP="003B3F4D">
      <w:pPr>
        <w:spacing w:after="0" w:line="240" w:lineRule="auto"/>
        <w:jc w:val="center"/>
        <w:rPr>
          <w:rFonts w:ascii="Arial Narrow" w:hAnsi="Arial Narrow"/>
          <w:sz w:val="20"/>
          <w:szCs w:val="20"/>
        </w:rPr>
      </w:pPr>
    </w:p>
    <w:p w:rsidR="003B3F4D" w:rsidRPr="00A033AC" w:rsidRDefault="001806EB" w:rsidP="003B3F4D">
      <w:pPr>
        <w:spacing w:after="0" w:line="240" w:lineRule="auto"/>
        <w:jc w:val="both"/>
        <w:rPr>
          <w:rFonts w:ascii="Times New Roman" w:hAnsi="Times New Roman"/>
          <w:sz w:val="24"/>
          <w:szCs w:val="24"/>
        </w:rPr>
      </w:pPr>
      <w:r w:rsidRPr="00A033AC">
        <w:rPr>
          <w:rFonts w:ascii="Times New Roman" w:hAnsi="Times New Roman"/>
          <w:sz w:val="24"/>
          <w:szCs w:val="24"/>
        </w:rPr>
        <w:t>T</w:t>
      </w:r>
      <w:r w:rsidR="003B3F4D" w:rsidRPr="00A033AC">
        <w:rPr>
          <w:rFonts w:ascii="Times New Roman" w:hAnsi="Times New Roman"/>
          <w:sz w:val="24"/>
          <w:szCs w:val="24"/>
        </w:rPr>
        <w:t>able 4 pr</w:t>
      </w:r>
      <w:r w:rsidRPr="00A033AC">
        <w:rPr>
          <w:rFonts w:ascii="Times New Roman" w:hAnsi="Times New Roman"/>
          <w:sz w:val="24"/>
          <w:szCs w:val="24"/>
        </w:rPr>
        <w:t>e</w:t>
      </w:r>
      <w:r w:rsidR="003B3F4D" w:rsidRPr="00A033AC">
        <w:rPr>
          <w:rFonts w:ascii="Times New Roman" w:hAnsi="Times New Roman"/>
          <w:sz w:val="24"/>
          <w:szCs w:val="24"/>
        </w:rPr>
        <w:t>sent</w:t>
      </w:r>
      <w:r w:rsidRPr="00A033AC">
        <w:rPr>
          <w:rFonts w:ascii="Times New Roman" w:hAnsi="Times New Roman"/>
          <w:sz w:val="24"/>
          <w:szCs w:val="24"/>
        </w:rPr>
        <w:t>s the progressive losses of I</w:t>
      </w:r>
      <w:r w:rsidR="003B3F4D" w:rsidRPr="00A033AC">
        <w:rPr>
          <w:rFonts w:ascii="Times New Roman" w:hAnsi="Times New Roman"/>
          <w:sz w:val="24"/>
          <w:szCs w:val="24"/>
        </w:rPr>
        <w:t xml:space="preserve">D </w:t>
      </w:r>
      <w:r w:rsidRPr="00A033AC">
        <w:rPr>
          <w:rFonts w:ascii="Times New Roman" w:hAnsi="Times New Roman"/>
          <w:sz w:val="24"/>
          <w:szCs w:val="24"/>
        </w:rPr>
        <w:t>according to their rates and groups of liberalized and excluded products</w:t>
      </w:r>
      <w:r w:rsidR="003B3F4D" w:rsidRPr="00A033AC">
        <w:rPr>
          <w:rFonts w:ascii="Times New Roman" w:hAnsi="Times New Roman"/>
          <w:sz w:val="24"/>
          <w:szCs w:val="24"/>
        </w:rPr>
        <w:t>. 55</w:t>
      </w:r>
      <w:r w:rsidRPr="00A033AC">
        <w:rPr>
          <w:rFonts w:ascii="Times New Roman" w:hAnsi="Times New Roman"/>
          <w:sz w:val="24"/>
          <w:szCs w:val="24"/>
        </w:rPr>
        <w:t>.</w:t>
      </w:r>
      <w:r w:rsidR="003B3F4D" w:rsidRPr="00A033AC">
        <w:rPr>
          <w:rFonts w:ascii="Times New Roman" w:hAnsi="Times New Roman"/>
          <w:sz w:val="24"/>
          <w:szCs w:val="24"/>
        </w:rPr>
        <w:t xml:space="preserve">2% </w:t>
      </w:r>
      <w:r w:rsidRPr="00A033AC">
        <w:rPr>
          <w:rFonts w:ascii="Times New Roman" w:hAnsi="Times New Roman"/>
          <w:sz w:val="24"/>
          <w:szCs w:val="24"/>
        </w:rPr>
        <w:t xml:space="preserve">of </w:t>
      </w:r>
      <w:r w:rsidR="003B3F4D" w:rsidRPr="00A033AC">
        <w:rPr>
          <w:rFonts w:ascii="Times New Roman" w:hAnsi="Times New Roman"/>
          <w:sz w:val="24"/>
          <w:szCs w:val="24"/>
        </w:rPr>
        <w:t xml:space="preserve">imports </w:t>
      </w:r>
      <w:r w:rsidRPr="00A033AC">
        <w:rPr>
          <w:rFonts w:ascii="Times New Roman" w:hAnsi="Times New Roman"/>
          <w:sz w:val="24"/>
          <w:szCs w:val="24"/>
        </w:rPr>
        <w:t xml:space="preserve">and </w:t>
      </w:r>
      <w:r w:rsidR="003B3F4D" w:rsidRPr="00A033AC">
        <w:rPr>
          <w:rFonts w:ascii="Times New Roman" w:hAnsi="Times New Roman"/>
          <w:sz w:val="24"/>
          <w:szCs w:val="24"/>
        </w:rPr>
        <w:t>64</w:t>
      </w:r>
      <w:r w:rsidRPr="00A033AC">
        <w:rPr>
          <w:rFonts w:ascii="Times New Roman" w:hAnsi="Times New Roman"/>
          <w:sz w:val="24"/>
          <w:szCs w:val="24"/>
        </w:rPr>
        <w:t>.</w:t>
      </w:r>
      <w:r w:rsidR="003B3F4D" w:rsidRPr="00A033AC">
        <w:rPr>
          <w:rFonts w:ascii="Times New Roman" w:hAnsi="Times New Roman"/>
          <w:sz w:val="24"/>
          <w:szCs w:val="24"/>
        </w:rPr>
        <w:t xml:space="preserve">3% </w:t>
      </w:r>
      <w:r w:rsidRPr="00A033AC">
        <w:rPr>
          <w:rFonts w:ascii="Times New Roman" w:hAnsi="Times New Roman"/>
          <w:sz w:val="24"/>
          <w:szCs w:val="24"/>
        </w:rPr>
        <w:t>of I</w:t>
      </w:r>
      <w:r w:rsidR="003B3F4D" w:rsidRPr="00A033AC">
        <w:rPr>
          <w:rFonts w:ascii="Times New Roman" w:hAnsi="Times New Roman"/>
          <w:sz w:val="24"/>
          <w:szCs w:val="24"/>
        </w:rPr>
        <w:t xml:space="preserve">D </w:t>
      </w:r>
      <w:r w:rsidRPr="00A033AC">
        <w:rPr>
          <w:rFonts w:ascii="Times New Roman" w:hAnsi="Times New Roman"/>
          <w:sz w:val="24"/>
          <w:szCs w:val="24"/>
        </w:rPr>
        <w:t>i</w:t>
      </w:r>
      <w:r w:rsidR="003B3F4D" w:rsidRPr="00A033AC">
        <w:rPr>
          <w:rFonts w:ascii="Times New Roman" w:hAnsi="Times New Roman"/>
          <w:sz w:val="24"/>
          <w:szCs w:val="24"/>
        </w:rPr>
        <w:t xml:space="preserve">n T (2015) </w:t>
      </w:r>
      <w:r w:rsidRPr="00A033AC">
        <w:rPr>
          <w:rFonts w:ascii="Times New Roman" w:hAnsi="Times New Roman"/>
          <w:sz w:val="24"/>
          <w:szCs w:val="24"/>
        </w:rPr>
        <w:t xml:space="preserve">of liberalized </w:t>
      </w:r>
      <w:r w:rsidR="003B3F4D" w:rsidRPr="00A033AC">
        <w:rPr>
          <w:rFonts w:ascii="Times New Roman" w:hAnsi="Times New Roman"/>
          <w:sz w:val="24"/>
          <w:szCs w:val="24"/>
        </w:rPr>
        <w:t>produ</w:t>
      </w:r>
      <w:r w:rsidRPr="00A033AC">
        <w:rPr>
          <w:rFonts w:ascii="Times New Roman" w:hAnsi="Times New Roman"/>
          <w:sz w:val="24"/>
          <w:szCs w:val="24"/>
        </w:rPr>
        <w:t>c</w:t>
      </w:r>
      <w:r w:rsidR="003B3F4D" w:rsidRPr="00A033AC">
        <w:rPr>
          <w:rFonts w:ascii="Times New Roman" w:hAnsi="Times New Roman"/>
          <w:sz w:val="24"/>
          <w:szCs w:val="24"/>
        </w:rPr>
        <w:t xml:space="preserve">ts </w:t>
      </w:r>
      <w:r w:rsidRPr="00A033AC">
        <w:rPr>
          <w:rFonts w:ascii="Times New Roman" w:hAnsi="Times New Roman"/>
          <w:sz w:val="24"/>
          <w:szCs w:val="24"/>
        </w:rPr>
        <w:t xml:space="preserve">were made in </w:t>
      </w:r>
      <w:r w:rsidR="003B3F4D" w:rsidRPr="00A033AC">
        <w:rPr>
          <w:rFonts w:ascii="Times New Roman" w:hAnsi="Times New Roman"/>
          <w:sz w:val="24"/>
          <w:szCs w:val="24"/>
        </w:rPr>
        <w:t xml:space="preserve">group B, </w:t>
      </w:r>
      <w:r w:rsidR="004C2921" w:rsidRPr="00A033AC">
        <w:rPr>
          <w:rFonts w:ascii="Times New Roman" w:hAnsi="Times New Roman"/>
          <w:sz w:val="24"/>
          <w:szCs w:val="24"/>
        </w:rPr>
        <w:t xml:space="preserve">the only group </w:t>
      </w:r>
      <w:r w:rsidRPr="00A033AC">
        <w:rPr>
          <w:rFonts w:ascii="Times New Roman" w:hAnsi="Times New Roman"/>
          <w:sz w:val="24"/>
          <w:szCs w:val="24"/>
        </w:rPr>
        <w:t>at the 10% rate</w:t>
      </w:r>
      <w:r w:rsidR="003B3F4D" w:rsidRPr="00A033AC">
        <w:rPr>
          <w:rFonts w:ascii="Times New Roman" w:hAnsi="Times New Roman"/>
          <w:sz w:val="24"/>
          <w:szCs w:val="24"/>
        </w:rPr>
        <w:t xml:space="preserve">. 35% </w:t>
      </w:r>
      <w:r w:rsidRPr="00A033AC">
        <w:rPr>
          <w:rFonts w:ascii="Times New Roman" w:hAnsi="Times New Roman"/>
          <w:sz w:val="24"/>
          <w:szCs w:val="24"/>
        </w:rPr>
        <w:t>of</w:t>
      </w:r>
      <w:r w:rsidR="003B3F4D" w:rsidRPr="00A033AC">
        <w:rPr>
          <w:rFonts w:ascii="Times New Roman" w:hAnsi="Times New Roman"/>
          <w:sz w:val="24"/>
          <w:szCs w:val="24"/>
        </w:rPr>
        <w:t xml:space="preserve"> imports </w:t>
      </w:r>
      <w:r w:rsidRPr="00A033AC">
        <w:rPr>
          <w:rFonts w:ascii="Times New Roman" w:hAnsi="Times New Roman"/>
          <w:sz w:val="24"/>
          <w:szCs w:val="24"/>
        </w:rPr>
        <w:t>and</w:t>
      </w:r>
      <w:r w:rsidR="003B3F4D" w:rsidRPr="00A033AC">
        <w:rPr>
          <w:rFonts w:ascii="Times New Roman" w:hAnsi="Times New Roman"/>
          <w:sz w:val="24"/>
          <w:szCs w:val="24"/>
        </w:rPr>
        <w:t xml:space="preserve"> 20</w:t>
      </w:r>
      <w:r w:rsidRPr="00A033AC">
        <w:rPr>
          <w:rFonts w:ascii="Times New Roman" w:hAnsi="Times New Roman"/>
          <w:sz w:val="24"/>
          <w:szCs w:val="24"/>
        </w:rPr>
        <w:t>.</w:t>
      </w:r>
      <w:r w:rsidR="003B3F4D" w:rsidRPr="00A033AC">
        <w:rPr>
          <w:rFonts w:ascii="Times New Roman" w:hAnsi="Times New Roman"/>
          <w:sz w:val="24"/>
          <w:szCs w:val="24"/>
        </w:rPr>
        <w:t xml:space="preserve">3% </w:t>
      </w:r>
      <w:r w:rsidRPr="00A033AC">
        <w:rPr>
          <w:rFonts w:ascii="Times New Roman" w:hAnsi="Times New Roman"/>
          <w:sz w:val="24"/>
          <w:szCs w:val="24"/>
        </w:rPr>
        <w:t>of I</w:t>
      </w:r>
      <w:r w:rsidR="003B3F4D" w:rsidRPr="00A033AC">
        <w:rPr>
          <w:rFonts w:ascii="Times New Roman" w:hAnsi="Times New Roman"/>
          <w:sz w:val="24"/>
          <w:szCs w:val="24"/>
        </w:rPr>
        <w:t xml:space="preserve">D </w:t>
      </w:r>
      <w:r w:rsidR="004C2921" w:rsidRPr="00A033AC">
        <w:rPr>
          <w:rFonts w:ascii="Times New Roman" w:hAnsi="Times New Roman"/>
          <w:sz w:val="24"/>
          <w:szCs w:val="24"/>
        </w:rPr>
        <w:t xml:space="preserve">at 5% </w:t>
      </w:r>
      <w:r w:rsidRPr="00A033AC">
        <w:rPr>
          <w:rFonts w:ascii="Times New Roman" w:hAnsi="Times New Roman"/>
          <w:sz w:val="24"/>
          <w:szCs w:val="24"/>
        </w:rPr>
        <w:t>i</w:t>
      </w:r>
      <w:r w:rsidR="003B3F4D" w:rsidRPr="00A033AC">
        <w:rPr>
          <w:rFonts w:ascii="Times New Roman" w:hAnsi="Times New Roman"/>
          <w:sz w:val="24"/>
          <w:szCs w:val="24"/>
        </w:rPr>
        <w:t xml:space="preserve">n T (2015) </w:t>
      </w:r>
      <w:r w:rsidRPr="00A033AC">
        <w:rPr>
          <w:rFonts w:ascii="Times New Roman" w:hAnsi="Times New Roman"/>
          <w:sz w:val="24"/>
          <w:szCs w:val="24"/>
        </w:rPr>
        <w:t>of liberalized products were made by the</w:t>
      </w:r>
      <w:r w:rsidR="003B3F4D" w:rsidRPr="00A033AC">
        <w:rPr>
          <w:rFonts w:ascii="Times New Roman" w:hAnsi="Times New Roman"/>
          <w:sz w:val="24"/>
          <w:szCs w:val="24"/>
        </w:rPr>
        <w:t xml:space="preserve"> 3 groups A, B </w:t>
      </w:r>
      <w:r w:rsidRPr="00A033AC">
        <w:rPr>
          <w:rFonts w:ascii="Times New Roman" w:hAnsi="Times New Roman"/>
          <w:sz w:val="24"/>
          <w:szCs w:val="24"/>
        </w:rPr>
        <w:t>and</w:t>
      </w:r>
      <w:r w:rsidR="003B3F4D" w:rsidRPr="00A033AC">
        <w:rPr>
          <w:rFonts w:ascii="Times New Roman" w:hAnsi="Times New Roman"/>
          <w:sz w:val="24"/>
          <w:szCs w:val="24"/>
        </w:rPr>
        <w:t xml:space="preserve"> C. </w:t>
      </w:r>
      <w:r w:rsidR="004C2921" w:rsidRPr="00A033AC">
        <w:rPr>
          <w:rFonts w:ascii="Times New Roman" w:hAnsi="Times New Roman"/>
          <w:sz w:val="24"/>
          <w:szCs w:val="24"/>
        </w:rPr>
        <w:t xml:space="preserve">Only </w:t>
      </w:r>
      <w:r w:rsidR="003B3F4D" w:rsidRPr="00A033AC">
        <w:rPr>
          <w:rFonts w:ascii="Times New Roman" w:hAnsi="Times New Roman"/>
          <w:sz w:val="24"/>
          <w:szCs w:val="24"/>
        </w:rPr>
        <w:t>6</w:t>
      </w:r>
      <w:r w:rsidR="004C2921" w:rsidRPr="00A033AC">
        <w:rPr>
          <w:rFonts w:ascii="Times New Roman" w:hAnsi="Times New Roman"/>
          <w:sz w:val="24"/>
          <w:szCs w:val="24"/>
        </w:rPr>
        <w:t>.</w:t>
      </w:r>
      <w:r w:rsidR="003B3F4D" w:rsidRPr="00A033AC">
        <w:rPr>
          <w:rFonts w:ascii="Times New Roman" w:hAnsi="Times New Roman"/>
          <w:sz w:val="24"/>
          <w:szCs w:val="24"/>
        </w:rPr>
        <w:t xml:space="preserve">6% </w:t>
      </w:r>
      <w:r w:rsidR="004C2921" w:rsidRPr="00A033AC">
        <w:rPr>
          <w:rFonts w:ascii="Times New Roman" w:hAnsi="Times New Roman"/>
          <w:sz w:val="24"/>
          <w:szCs w:val="24"/>
        </w:rPr>
        <w:t xml:space="preserve">of </w:t>
      </w:r>
      <w:r w:rsidR="003B3F4D" w:rsidRPr="00A033AC">
        <w:rPr>
          <w:rFonts w:ascii="Times New Roman" w:hAnsi="Times New Roman"/>
          <w:sz w:val="24"/>
          <w:szCs w:val="24"/>
        </w:rPr>
        <w:t xml:space="preserve">imports </w:t>
      </w:r>
      <w:r w:rsidR="004C2921" w:rsidRPr="00A033AC">
        <w:rPr>
          <w:rFonts w:ascii="Times New Roman" w:hAnsi="Times New Roman"/>
          <w:sz w:val="24"/>
          <w:szCs w:val="24"/>
        </w:rPr>
        <w:t xml:space="preserve">of liberalized </w:t>
      </w:r>
      <w:r w:rsidR="003B3F4D" w:rsidRPr="00A033AC">
        <w:rPr>
          <w:rFonts w:ascii="Times New Roman" w:hAnsi="Times New Roman"/>
          <w:sz w:val="24"/>
          <w:szCs w:val="24"/>
        </w:rPr>
        <w:t>produ</w:t>
      </w:r>
      <w:r w:rsidR="004C2921" w:rsidRPr="00A033AC">
        <w:rPr>
          <w:rFonts w:ascii="Times New Roman" w:hAnsi="Times New Roman"/>
          <w:sz w:val="24"/>
          <w:szCs w:val="24"/>
        </w:rPr>
        <w:t>c</w:t>
      </w:r>
      <w:r w:rsidR="003B3F4D" w:rsidRPr="00A033AC">
        <w:rPr>
          <w:rFonts w:ascii="Times New Roman" w:hAnsi="Times New Roman"/>
          <w:sz w:val="24"/>
          <w:szCs w:val="24"/>
        </w:rPr>
        <w:t xml:space="preserve">ts </w:t>
      </w:r>
      <w:r w:rsidR="004C2921" w:rsidRPr="00A033AC">
        <w:rPr>
          <w:rFonts w:ascii="Times New Roman" w:hAnsi="Times New Roman"/>
          <w:sz w:val="24"/>
          <w:szCs w:val="24"/>
        </w:rPr>
        <w:t xml:space="preserve">with </w:t>
      </w:r>
      <w:r w:rsidR="003B3F4D" w:rsidRPr="00A033AC">
        <w:rPr>
          <w:rFonts w:ascii="Times New Roman" w:hAnsi="Times New Roman"/>
          <w:sz w:val="24"/>
          <w:szCs w:val="24"/>
        </w:rPr>
        <w:t>15</w:t>
      </w:r>
      <w:r w:rsidR="004C2921" w:rsidRPr="00A033AC">
        <w:rPr>
          <w:rFonts w:ascii="Times New Roman" w:hAnsi="Times New Roman"/>
          <w:sz w:val="24"/>
          <w:szCs w:val="24"/>
        </w:rPr>
        <w:t>.</w:t>
      </w:r>
      <w:r w:rsidR="003B3F4D" w:rsidRPr="00A033AC">
        <w:rPr>
          <w:rFonts w:ascii="Times New Roman" w:hAnsi="Times New Roman"/>
          <w:sz w:val="24"/>
          <w:szCs w:val="24"/>
        </w:rPr>
        <w:t xml:space="preserve">4% </w:t>
      </w:r>
      <w:r w:rsidR="004C2921" w:rsidRPr="00A033AC">
        <w:rPr>
          <w:rFonts w:ascii="Times New Roman" w:hAnsi="Times New Roman"/>
          <w:sz w:val="24"/>
          <w:szCs w:val="24"/>
        </w:rPr>
        <w:t>of I</w:t>
      </w:r>
      <w:r w:rsidR="003B3F4D" w:rsidRPr="00A033AC">
        <w:rPr>
          <w:rFonts w:ascii="Times New Roman" w:hAnsi="Times New Roman"/>
          <w:sz w:val="24"/>
          <w:szCs w:val="24"/>
        </w:rPr>
        <w:t xml:space="preserve">D </w:t>
      </w:r>
      <w:r w:rsidR="004C2921" w:rsidRPr="00A033AC">
        <w:rPr>
          <w:rFonts w:ascii="Times New Roman" w:hAnsi="Times New Roman"/>
          <w:sz w:val="24"/>
          <w:szCs w:val="24"/>
        </w:rPr>
        <w:t xml:space="preserve">were made at 20% on </w:t>
      </w:r>
      <w:r w:rsidR="003B3F4D" w:rsidRPr="00A033AC">
        <w:rPr>
          <w:rFonts w:ascii="Times New Roman" w:hAnsi="Times New Roman"/>
          <w:sz w:val="24"/>
          <w:szCs w:val="24"/>
        </w:rPr>
        <w:t xml:space="preserve">group C </w:t>
      </w:r>
      <w:r w:rsidR="004C2921" w:rsidRPr="00A033AC">
        <w:rPr>
          <w:rFonts w:ascii="Times New Roman" w:hAnsi="Times New Roman"/>
          <w:sz w:val="24"/>
          <w:szCs w:val="24"/>
        </w:rPr>
        <w:t>products</w:t>
      </w:r>
      <w:r w:rsidR="003B3F4D" w:rsidRPr="00A033AC">
        <w:rPr>
          <w:rFonts w:ascii="Times New Roman" w:hAnsi="Times New Roman"/>
          <w:sz w:val="24"/>
          <w:szCs w:val="24"/>
        </w:rPr>
        <w:t xml:space="preserve">. </w:t>
      </w:r>
      <w:r w:rsidR="004C2921" w:rsidRPr="00A033AC">
        <w:rPr>
          <w:rFonts w:ascii="Times New Roman" w:hAnsi="Times New Roman"/>
          <w:sz w:val="24"/>
          <w:szCs w:val="24"/>
        </w:rPr>
        <w:t xml:space="preserve">Finally duty free imports on products of groups </w:t>
      </w:r>
      <w:r w:rsidR="003B3F4D" w:rsidRPr="00A033AC">
        <w:rPr>
          <w:rFonts w:ascii="Times New Roman" w:hAnsi="Times New Roman"/>
          <w:sz w:val="24"/>
          <w:szCs w:val="24"/>
        </w:rPr>
        <w:t xml:space="preserve">A </w:t>
      </w:r>
      <w:r w:rsidR="004C2921" w:rsidRPr="00A033AC">
        <w:rPr>
          <w:rFonts w:ascii="Times New Roman" w:hAnsi="Times New Roman"/>
          <w:sz w:val="24"/>
          <w:szCs w:val="24"/>
        </w:rPr>
        <w:t>and</w:t>
      </w:r>
      <w:r w:rsidR="003B3F4D" w:rsidRPr="00A033AC">
        <w:rPr>
          <w:rFonts w:ascii="Times New Roman" w:hAnsi="Times New Roman"/>
          <w:sz w:val="24"/>
          <w:szCs w:val="24"/>
        </w:rPr>
        <w:t xml:space="preserve"> B</w:t>
      </w:r>
      <w:r w:rsidR="004C2921" w:rsidRPr="00A033AC">
        <w:rPr>
          <w:rFonts w:ascii="Times New Roman" w:hAnsi="Times New Roman"/>
          <w:sz w:val="24"/>
          <w:szCs w:val="24"/>
        </w:rPr>
        <w:t xml:space="preserve"> have accounted for </w:t>
      </w:r>
      <w:r w:rsidR="003B3F4D" w:rsidRPr="00A033AC">
        <w:rPr>
          <w:rFonts w:ascii="Times New Roman" w:hAnsi="Times New Roman"/>
          <w:sz w:val="24"/>
          <w:szCs w:val="24"/>
        </w:rPr>
        <w:t>3</w:t>
      </w:r>
      <w:r w:rsidR="004C2921" w:rsidRPr="00A033AC">
        <w:rPr>
          <w:rFonts w:ascii="Times New Roman" w:hAnsi="Times New Roman"/>
          <w:sz w:val="24"/>
          <w:szCs w:val="24"/>
        </w:rPr>
        <w:t>.</w:t>
      </w:r>
      <w:r w:rsidR="003B3F4D" w:rsidRPr="00A033AC">
        <w:rPr>
          <w:rFonts w:ascii="Times New Roman" w:hAnsi="Times New Roman"/>
          <w:sz w:val="24"/>
          <w:szCs w:val="24"/>
        </w:rPr>
        <w:t xml:space="preserve">1% </w:t>
      </w:r>
      <w:r w:rsidR="004C2921" w:rsidRPr="00A033AC">
        <w:rPr>
          <w:rFonts w:ascii="Times New Roman" w:hAnsi="Times New Roman"/>
          <w:sz w:val="24"/>
          <w:szCs w:val="24"/>
        </w:rPr>
        <w:t>of t</w:t>
      </w:r>
      <w:r w:rsidR="003B3F4D" w:rsidRPr="00A033AC">
        <w:rPr>
          <w:rFonts w:ascii="Times New Roman" w:hAnsi="Times New Roman"/>
          <w:sz w:val="24"/>
          <w:szCs w:val="24"/>
        </w:rPr>
        <w:t>otal imports.</w:t>
      </w:r>
    </w:p>
    <w:p w:rsidR="003B3F4D" w:rsidRPr="00A033AC" w:rsidRDefault="003B3F4D" w:rsidP="003B3F4D">
      <w:pPr>
        <w:spacing w:after="0" w:line="240" w:lineRule="auto"/>
        <w:jc w:val="both"/>
        <w:rPr>
          <w:rFonts w:ascii="Times New Roman" w:hAnsi="Times New Roman"/>
          <w:sz w:val="24"/>
          <w:szCs w:val="24"/>
        </w:rPr>
      </w:pPr>
    </w:p>
    <w:p w:rsidR="003B3F4D" w:rsidRPr="00A033AC" w:rsidRDefault="004C2921" w:rsidP="003B3F4D">
      <w:pPr>
        <w:spacing w:after="0" w:line="240" w:lineRule="auto"/>
        <w:jc w:val="both"/>
        <w:rPr>
          <w:rFonts w:ascii="Times New Roman" w:hAnsi="Times New Roman"/>
          <w:sz w:val="24"/>
          <w:szCs w:val="24"/>
        </w:rPr>
      </w:pPr>
      <w:r w:rsidRPr="00A033AC">
        <w:rPr>
          <w:rFonts w:ascii="Times New Roman" w:hAnsi="Times New Roman"/>
          <w:sz w:val="24"/>
          <w:szCs w:val="24"/>
        </w:rPr>
        <w:t>For all products, including those not liberalized, 45.2% of imports were taxed at 10% and contributed to 54% of ID. 26.7% were taxed at 5% and contributed only 9.9% of ID. 19.1% of the 20% taxed imports contributed to 28.2% of ID. 3%</w:t>
      </w:r>
      <w:r w:rsidR="00C64E90" w:rsidRPr="00A033AC">
        <w:rPr>
          <w:rFonts w:ascii="Times New Roman" w:hAnsi="Times New Roman"/>
          <w:sz w:val="24"/>
          <w:szCs w:val="24"/>
        </w:rPr>
        <w:t xml:space="preserve"> of imports taxed at </w:t>
      </w:r>
      <w:r w:rsidRPr="00A033AC">
        <w:rPr>
          <w:rFonts w:ascii="Times New Roman" w:hAnsi="Times New Roman"/>
          <w:sz w:val="24"/>
          <w:szCs w:val="24"/>
        </w:rPr>
        <w:t>35% contributed</w:t>
      </w:r>
      <w:r w:rsidR="00C64E90" w:rsidRPr="00A033AC">
        <w:rPr>
          <w:rFonts w:ascii="Times New Roman" w:hAnsi="Times New Roman"/>
          <w:sz w:val="24"/>
          <w:szCs w:val="24"/>
        </w:rPr>
        <w:t xml:space="preserve"> to</w:t>
      </w:r>
      <w:r w:rsidRPr="00A033AC">
        <w:rPr>
          <w:rFonts w:ascii="Times New Roman" w:hAnsi="Times New Roman"/>
          <w:sz w:val="24"/>
          <w:szCs w:val="24"/>
        </w:rPr>
        <w:t xml:space="preserve"> 7.9% of </w:t>
      </w:r>
      <w:r w:rsidR="00C64E90" w:rsidRPr="00A033AC">
        <w:rPr>
          <w:rFonts w:ascii="Times New Roman" w:hAnsi="Times New Roman"/>
          <w:sz w:val="24"/>
          <w:szCs w:val="24"/>
        </w:rPr>
        <w:t>I</w:t>
      </w:r>
      <w:r w:rsidRPr="00A033AC">
        <w:rPr>
          <w:rFonts w:ascii="Times New Roman" w:hAnsi="Times New Roman"/>
          <w:sz w:val="24"/>
          <w:szCs w:val="24"/>
        </w:rPr>
        <w:t xml:space="preserve">D. Finally 6% of imports were </w:t>
      </w:r>
      <w:r w:rsidR="00C64E90" w:rsidRPr="00A033AC">
        <w:rPr>
          <w:rFonts w:ascii="Times New Roman" w:hAnsi="Times New Roman"/>
          <w:sz w:val="24"/>
          <w:szCs w:val="24"/>
        </w:rPr>
        <w:t>duty free.</w:t>
      </w:r>
      <w:r w:rsidR="003B3F4D" w:rsidRPr="00A033AC">
        <w:rPr>
          <w:rFonts w:ascii="Times New Roman" w:hAnsi="Times New Roman"/>
          <w:sz w:val="24"/>
          <w:szCs w:val="24"/>
        </w:rPr>
        <w:t xml:space="preserve"> </w:t>
      </w:r>
    </w:p>
    <w:p w:rsidR="003B3F4D" w:rsidRDefault="003B3F4D" w:rsidP="003B3F4D">
      <w:pPr>
        <w:spacing w:after="0" w:line="240" w:lineRule="auto"/>
        <w:jc w:val="center"/>
        <w:rPr>
          <w:rFonts w:ascii="Times New Roman" w:hAnsi="Times New Roman"/>
        </w:rPr>
      </w:pPr>
    </w:p>
    <w:p w:rsidR="003B3F4D" w:rsidRPr="00C84037" w:rsidRDefault="003B3F4D" w:rsidP="003B3F4D">
      <w:pPr>
        <w:spacing w:after="0" w:line="240" w:lineRule="auto"/>
        <w:jc w:val="center"/>
        <w:rPr>
          <w:rFonts w:ascii="Times New Roman" w:hAnsi="Times New Roman"/>
          <w:b/>
          <w:u w:val="single"/>
        </w:rPr>
      </w:pPr>
      <w:r w:rsidRPr="00C84037">
        <w:rPr>
          <w:rFonts w:ascii="Times New Roman" w:hAnsi="Times New Roman"/>
        </w:rPr>
        <w:t xml:space="preserve">Table 4 – </w:t>
      </w:r>
      <w:r w:rsidR="00C64E90">
        <w:rPr>
          <w:rFonts w:ascii="Times New Roman" w:hAnsi="Times New Roman"/>
        </w:rPr>
        <w:t>Losses of ID on liberalized and total imports according to ID rates and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087"/>
        <w:gridCol w:w="1432"/>
        <w:gridCol w:w="953"/>
        <w:gridCol w:w="1051"/>
        <w:gridCol w:w="1150"/>
        <w:gridCol w:w="1150"/>
        <w:gridCol w:w="1150"/>
      </w:tblGrid>
      <w:tr w:rsidR="003B3F4D" w:rsidRPr="00A25D92" w:rsidTr="00C72C47">
        <w:tc>
          <w:tcPr>
            <w:tcW w:w="708" w:type="pct"/>
            <w:shd w:val="clear" w:color="auto" w:fill="auto"/>
          </w:tcPr>
          <w:p w:rsidR="003B3F4D" w:rsidRPr="00A25D92" w:rsidRDefault="00C64E90" w:rsidP="00C64E90">
            <w:pPr>
              <w:spacing w:after="0" w:line="240" w:lineRule="auto"/>
              <w:jc w:val="center"/>
              <w:rPr>
                <w:rFonts w:ascii="Arial Narrow" w:hAnsi="Arial Narrow"/>
                <w:sz w:val="16"/>
                <w:szCs w:val="16"/>
              </w:rPr>
            </w:pPr>
            <w:r>
              <w:rPr>
                <w:rFonts w:ascii="Arial Narrow" w:hAnsi="Arial Narrow"/>
                <w:sz w:val="16"/>
                <w:szCs w:val="16"/>
              </w:rPr>
              <w:t>ID rates</w:t>
            </w:r>
          </w:p>
        </w:tc>
        <w:tc>
          <w:tcPr>
            <w:tcW w:w="585" w:type="pct"/>
            <w:shd w:val="clear" w:color="auto" w:fill="auto"/>
          </w:tcPr>
          <w:p w:rsidR="003B3F4D" w:rsidRPr="00A25D92" w:rsidRDefault="003B3F4D" w:rsidP="00C64E90">
            <w:pPr>
              <w:spacing w:after="0" w:line="240" w:lineRule="auto"/>
              <w:jc w:val="center"/>
              <w:rPr>
                <w:rFonts w:ascii="Arial Narrow" w:hAnsi="Arial Narrow"/>
                <w:sz w:val="16"/>
                <w:szCs w:val="16"/>
              </w:rPr>
            </w:pPr>
            <w:r w:rsidRPr="00A25D92">
              <w:rPr>
                <w:rFonts w:ascii="Arial Narrow" w:hAnsi="Arial Narrow"/>
                <w:sz w:val="16"/>
                <w:szCs w:val="16"/>
              </w:rPr>
              <w:t>Groups</w:t>
            </w:r>
          </w:p>
        </w:tc>
        <w:tc>
          <w:tcPr>
            <w:tcW w:w="771" w:type="pct"/>
            <w:shd w:val="clear" w:color="auto" w:fill="auto"/>
          </w:tcPr>
          <w:p w:rsidR="003B3F4D" w:rsidRPr="00A25D92" w:rsidRDefault="003B3F4D" w:rsidP="00C64E90">
            <w:pPr>
              <w:spacing w:after="0" w:line="240" w:lineRule="auto"/>
              <w:jc w:val="center"/>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Imports</w:t>
            </w:r>
          </w:p>
        </w:tc>
        <w:tc>
          <w:tcPr>
            <w:tcW w:w="2936" w:type="pct"/>
            <w:gridSpan w:val="5"/>
            <w:shd w:val="clear" w:color="auto" w:fill="auto"/>
          </w:tcPr>
          <w:p w:rsidR="003B3F4D" w:rsidRPr="00A25D92" w:rsidRDefault="00C64E90" w:rsidP="00C64E90">
            <w:pPr>
              <w:spacing w:after="0" w:line="240" w:lineRule="auto"/>
              <w:jc w:val="center"/>
              <w:rPr>
                <w:rFonts w:ascii="Arial Narrow" w:hAnsi="Arial Narrow"/>
                <w:sz w:val="16"/>
                <w:szCs w:val="16"/>
              </w:rPr>
            </w:pPr>
            <w:r>
              <w:rPr>
                <w:rFonts w:ascii="Arial Narrow" w:hAnsi="Arial Narrow"/>
                <w:sz w:val="16"/>
                <w:szCs w:val="16"/>
              </w:rPr>
              <w:t>Reductions of import duties</w:t>
            </w:r>
          </w:p>
        </w:tc>
      </w:tr>
      <w:tr w:rsidR="003B3F4D" w:rsidRPr="00A25D92" w:rsidTr="00C72C47">
        <w:tc>
          <w:tcPr>
            <w:tcW w:w="708" w:type="pct"/>
            <w:shd w:val="clear" w:color="auto" w:fill="auto"/>
          </w:tcPr>
          <w:p w:rsidR="003B3F4D" w:rsidRPr="00A25D92" w:rsidRDefault="003B3F4D" w:rsidP="00C72C47">
            <w:pPr>
              <w:spacing w:after="0" w:line="240" w:lineRule="auto"/>
              <w:jc w:val="both"/>
              <w:rPr>
                <w:rFonts w:ascii="Arial Narrow" w:hAnsi="Arial Narrow"/>
                <w:sz w:val="16"/>
                <w:szCs w:val="16"/>
              </w:rPr>
            </w:pPr>
          </w:p>
        </w:tc>
        <w:tc>
          <w:tcPr>
            <w:tcW w:w="58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771"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FAB UE28-RU</w:t>
            </w:r>
          </w:p>
        </w:tc>
        <w:tc>
          <w:tcPr>
            <w:tcW w:w="513"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 (2015)</w:t>
            </w:r>
          </w:p>
        </w:tc>
        <w:tc>
          <w:tcPr>
            <w:tcW w:w="566"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T5 (2020)</w:t>
            </w:r>
          </w:p>
        </w:tc>
        <w:tc>
          <w:tcPr>
            <w:tcW w:w="619"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T10 (2025)</w:t>
            </w:r>
          </w:p>
        </w:tc>
        <w:tc>
          <w:tcPr>
            <w:tcW w:w="619"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T15 (2030)</w:t>
            </w:r>
          </w:p>
        </w:tc>
        <w:tc>
          <w:tcPr>
            <w:tcW w:w="619"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T20 (2035)</w:t>
            </w:r>
          </w:p>
        </w:tc>
      </w:tr>
      <w:tr w:rsidR="003B3F4D" w:rsidRPr="00A25D92" w:rsidTr="00C72C47">
        <w:tc>
          <w:tcPr>
            <w:tcW w:w="5000" w:type="pct"/>
            <w:gridSpan w:val="8"/>
            <w:shd w:val="clear" w:color="auto" w:fill="auto"/>
          </w:tcPr>
          <w:p w:rsidR="003B3F4D" w:rsidRPr="00A25D92" w:rsidRDefault="00C64E90" w:rsidP="00C64E90">
            <w:pPr>
              <w:spacing w:after="0" w:line="240" w:lineRule="auto"/>
              <w:jc w:val="center"/>
              <w:rPr>
                <w:rFonts w:ascii="Arial Narrow" w:hAnsi="Arial Narrow"/>
                <w:sz w:val="16"/>
                <w:szCs w:val="16"/>
              </w:rPr>
            </w:pPr>
            <w:r>
              <w:rPr>
                <w:rFonts w:ascii="Arial Narrow" w:hAnsi="Arial Narrow"/>
                <w:sz w:val="16"/>
                <w:szCs w:val="16"/>
              </w:rPr>
              <w:t>Liberalized p</w:t>
            </w:r>
            <w:r w:rsidR="003B3F4D" w:rsidRPr="00A25D92">
              <w:rPr>
                <w:rFonts w:ascii="Arial Narrow" w:hAnsi="Arial Narrow"/>
                <w:sz w:val="16"/>
                <w:szCs w:val="16"/>
              </w:rPr>
              <w:t>rodu</w:t>
            </w:r>
            <w:r>
              <w:rPr>
                <w:rFonts w:ascii="Arial Narrow" w:hAnsi="Arial Narrow"/>
                <w:sz w:val="16"/>
                <w:szCs w:val="16"/>
              </w:rPr>
              <w:t>c</w:t>
            </w:r>
            <w:r w:rsidR="003B3F4D" w:rsidRPr="00A25D92">
              <w:rPr>
                <w:rFonts w:ascii="Arial Narrow" w:hAnsi="Arial Narrow"/>
                <w:sz w:val="16"/>
                <w:szCs w:val="16"/>
              </w:rPr>
              <w:t>ts</w:t>
            </w:r>
          </w:p>
        </w:tc>
      </w:tr>
      <w:tr w:rsidR="003B3F4D" w:rsidRPr="00A25D92" w:rsidTr="00C72C47">
        <w:tc>
          <w:tcPr>
            <w:tcW w:w="708" w:type="pct"/>
            <w:shd w:val="clear" w:color="auto" w:fill="auto"/>
          </w:tcPr>
          <w:p w:rsidR="003B3F4D" w:rsidRPr="00A25D92" w:rsidRDefault="003B3F4D" w:rsidP="00C64E90">
            <w:pPr>
              <w:spacing w:after="0" w:line="240" w:lineRule="auto"/>
              <w:jc w:val="both"/>
              <w:rPr>
                <w:rFonts w:ascii="Arial Narrow" w:hAnsi="Arial Narrow"/>
                <w:sz w:val="16"/>
                <w:szCs w:val="16"/>
              </w:rPr>
            </w:pPr>
            <w:r w:rsidRPr="00A25D92">
              <w:rPr>
                <w:rFonts w:ascii="Arial Narrow" w:hAnsi="Arial Narrow"/>
                <w:sz w:val="16"/>
                <w:szCs w:val="16"/>
              </w:rPr>
              <w:t>S</w:t>
            </w:r>
            <w:r w:rsidR="00C64E90">
              <w:rPr>
                <w:rFonts w:ascii="Arial Narrow" w:hAnsi="Arial Narrow"/>
                <w:sz w:val="16"/>
                <w:szCs w:val="16"/>
              </w:rPr>
              <w:t>ub</w:t>
            </w:r>
            <w:r w:rsidRPr="00A25D92">
              <w:rPr>
                <w:rFonts w:ascii="Arial Narrow" w:hAnsi="Arial Narrow"/>
                <w:sz w:val="16"/>
                <w:szCs w:val="16"/>
              </w:rPr>
              <w:t>-total 0%</w:t>
            </w:r>
          </w:p>
        </w:tc>
        <w:tc>
          <w:tcPr>
            <w:tcW w:w="585"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A+B</w:t>
            </w:r>
          </w:p>
        </w:tc>
        <w:tc>
          <w:tcPr>
            <w:tcW w:w="771" w:type="pct"/>
            <w:shd w:val="clear" w:color="auto" w:fill="auto"/>
          </w:tcPr>
          <w:p w:rsidR="003B3F4D" w:rsidRPr="00A25D92" w:rsidRDefault="003B3F4D" w:rsidP="00C72C47">
            <w:pPr>
              <w:spacing w:after="0" w:line="240" w:lineRule="auto"/>
              <w:jc w:val="right"/>
              <w:rPr>
                <w:rFonts w:ascii="Arial Narrow" w:hAnsi="Arial Narrow" w:cs="Arial"/>
                <w:sz w:val="16"/>
                <w:szCs w:val="16"/>
              </w:rPr>
            </w:pPr>
            <w:r w:rsidRPr="00A25D92">
              <w:rPr>
                <w:rFonts w:ascii="Arial Narrow" w:eastAsia="Times New Roman" w:hAnsi="Arial Narrow" w:cs="Arial"/>
                <w:sz w:val="16"/>
                <w:szCs w:val="16"/>
                <w:lang w:eastAsia="fr-FR"/>
              </w:rPr>
              <w:t>627</w:t>
            </w:r>
          </w:p>
        </w:tc>
        <w:tc>
          <w:tcPr>
            <w:tcW w:w="513"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0</w:t>
            </w:r>
          </w:p>
        </w:tc>
        <w:tc>
          <w:tcPr>
            <w:tcW w:w="566"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0</w:t>
            </w:r>
          </w:p>
        </w:tc>
        <w:tc>
          <w:tcPr>
            <w:tcW w:w="619"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0</w:t>
            </w:r>
          </w:p>
        </w:tc>
        <w:tc>
          <w:tcPr>
            <w:tcW w:w="619"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0</w:t>
            </w:r>
          </w:p>
        </w:tc>
        <w:tc>
          <w:tcPr>
            <w:tcW w:w="619" w:type="pct"/>
            <w:shd w:val="clear" w:color="auto" w:fill="auto"/>
          </w:tcPr>
          <w:p w:rsidR="003B3F4D" w:rsidRPr="00A25D92" w:rsidRDefault="003B3F4D" w:rsidP="00C72C47">
            <w:pPr>
              <w:spacing w:after="0" w:line="240" w:lineRule="auto"/>
              <w:jc w:val="right"/>
              <w:rPr>
                <w:rFonts w:ascii="Arial Narrow" w:hAnsi="Arial Narrow"/>
                <w:sz w:val="16"/>
                <w:szCs w:val="16"/>
              </w:rPr>
            </w:pPr>
            <w:r w:rsidRPr="00A25D92">
              <w:rPr>
                <w:rFonts w:ascii="Arial Narrow" w:hAnsi="Arial Narrow"/>
                <w:sz w:val="16"/>
                <w:szCs w:val="16"/>
              </w:rPr>
              <w:t>0</w:t>
            </w:r>
          </w:p>
        </w:tc>
      </w:tr>
      <w:tr w:rsidR="003B3F4D" w:rsidRPr="00A25D92" w:rsidTr="00C72C47">
        <w:tc>
          <w:tcPr>
            <w:tcW w:w="708" w:type="pct"/>
            <w:shd w:val="clear" w:color="auto" w:fill="auto"/>
          </w:tcPr>
          <w:p w:rsidR="003B3F4D" w:rsidRPr="00A25D92" w:rsidRDefault="003B3F4D" w:rsidP="00C64E90">
            <w:pPr>
              <w:spacing w:after="0" w:line="240" w:lineRule="auto"/>
              <w:jc w:val="both"/>
              <w:rPr>
                <w:rFonts w:ascii="Arial Narrow" w:hAnsi="Arial Narrow"/>
                <w:sz w:val="16"/>
                <w:szCs w:val="16"/>
              </w:rPr>
            </w:pPr>
            <w:r w:rsidRPr="00A25D92">
              <w:rPr>
                <w:rFonts w:ascii="Arial Narrow" w:hAnsi="Arial Narrow"/>
                <w:sz w:val="16"/>
                <w:szCs w:val="16"/>
              </w:rPr>
              <w:t>S</w:t>
            </w:r>
            <w:r w:rsidR="00C64E90">
              <w:rPr>
                <w:rFonts w:ascii="Arial Narrow" w:hAnsi="Arial Narrow"/>
                <w:sz w:val="16"/>
                <w:szCs w:val="16"/>
              </w:rPr>
              <w:t>ub</w:t>
            </w:r>
            <w:r w:rsidRPr="00A25D92">
              <w:rPr>
                <w:rFonts w:ascii="Arial Narrow" w:hAnsi="Arial Narrow"/>
                <w:sz w:val="16"/>
                <w:szCs w:val="16"/>
              </w:rPr>
              <w:t>-total 5%</w:t>
            </w:r>
          </w:p>
        </w:tc>
        <w:tc>
          <w:tcPr>
            <w:tcW w:w="585"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A+B+C</w:t>
            </w:r>
          </w:p>
        </w:tc>
        <w:tc>
          <w:tcPr>
            <w:tcW w:w="771"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6947,3</w:t>
            </w:r>
          </w:p>
        </w:tc>
        <w:tc>
          <w:tcPr>
            <w:tcW w:w="513"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346,7</w:t>
            </w:r>
          </w:p>
        </w:tc>
        <w:tc>
          <w:tcPr>
            <w:tcW w:w="566"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8,4</w:t>
            </w:r>
          </w:p>
        </w:tc>
        <w:tc>
          <w:tcPr>
            <w:tcW w:w="61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61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61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3B3F4D" w:rsidRPr="00A25D92" w:rsidTr="00C72C47">
        <w:tc>
          <w:tcPr>
            <w:tcW w:w="708" w:type="pct"/>
            <w:shd w:val="clear" w:color="auto" w:fill="auto"/>
          </w:tcPr>
          <w:p w:rsidR="003B3F4D" w:rsidRPr="00A25D92" w:rsidRDefault="003B3F4D" w:rsidP="00C64E90">
            <w:pPr>
              <w:spacing w:after="0" w:line="240" w:lineRule="auto"/>
              <w:jc w:val="both"/>
              <w:rPr>
                <w:rFonts w:ascii="Arial Narrow" w:hAnsi="Arial Narrow"/>
                <w:sz w:val="16"/>
                <w:szCs w:val="16"/>
              </w:rPr>
            </w:pPr>
            <w:r w:rsidRPr="00A25D92">
              <w:rPr>
                <w:rFonts w:ascii="Arial Narrow" w:hAnsi="Arial Narrow"/>
                <w:sz w:val="16"/>
                <w:szCs w:val="16"/>
              </w:rPr>
              <w:t>S</w:t>
            </w:r>
            <w:r w:rsidR="00C64E90">
              <w:rPr>
                <w:rFonts w:ascii="Arial Narrow" w:hAnsi="Arial Narrow"/>
                <w:sz w:val="16"/>
                <w:szCs w:val="16"/>
              </w:rPr>
              <w:t>ub</w:t>
            </w:r>
            <w:r w:rsidRPr="00A25D92">
              <w:rPr>
                <w:rFonts w:ascii="Arial Narrow" w:hAnsi="Arial Narrow"/>
                <w:sz w:val="16"/>
                <w:szCs w:val="16"/>
              </w:rPr>
              <w:t>-total 10%</w:t>
            </w:r>
          </w:p>
        </w:tc>
        <w:tc>
          <w:tcPr>
            <w:tcW w:w="585"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B</w:t>
            </w:r>
          </w:p>
        </w:tc>
        <w:tc>
          <w:tcPr>
            <w:tcW w:w="771"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10969,9</w:t>
            </w:r>
          </w:p>
        </w:tc>
        <w:tc>
          <w:tcPr>
            <w:tcW w:w="513"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1097</w:t>
            </w:r>
          </w:p>
        </w:tc>
        <w:tc>
          <w:tcPr>
            <w:tcW w:w="566"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1097</w:t>
            </w:r>
          </w:p>
        </w:tc>
        <w:tc>
          <w:tcPr>
            <w:tcW w:w="61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548,5</w:t>
            </w:r>
          </w:p>
        </w:tc>
        <w:tc>
          <w:tcPr>
            <w:tcW w:w="61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61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3B3F4D" w:rsidRPr="00A25D92" w:rsidTr="00C72C47">
        <w:tc>
          <w:tcPr>
            <w:tcW w:w="708" w:type="pct"/>
            <w:shd w:val="clear" w:color="auto" w:fill="auto"/>
          </w:tcPr>
          <w:p w:rsidR="003B3F4D" w:rsidRPr="00A25D92" w:rsidRDefault="003B3F4D" w:rsidP="00C64E90">
            <w:pPr>
              <w:spacing w:after="0" w:line="240" w:lineRule="auto"/>
              <w:jc w:val="both"/>
              <w:rPr>
                <w:rFonts w:ascii="Arial Narrow" w:hAnsi="Arial Narrow"/>
                <w:sz w:val="16"/>
                <w:szCs w:val="16"/>
              </w:rPr>
            </w:pPr>
            <w:r w:rsidRPr="00A25D92">
              <w:rPr>
                <w:rFonts w:ascii="Arial Narrow" w:hAnsi="Arial Narrow"/>
                <w:sz w:val="16"/>
                <w:szCs w:val="16"/>
              </w:rPr>
              <w:t>S</w:t>
            </w:r>
            <w:r w:rsidR="00C64E90">
              <w:rPr>
                <w:rFonts w:ascii="Arial Narrow" w:hAnsi="Arial Narrow"/>
                <w:sz w:val="16"/>
                <w:szCs w:val="16"/>
              </w:rPr>
              <w:t>ub</w:t>
            </w:r>
            <w:r w:rsidRPr="00A25D92">
              <w:rPr>
                <w:rFonts w:ascii="Arial Narrow" w:hAnsi="Arial Narrow"/>
                <w:sz w:val="16"/>
                <w:szCs w:val="16"/>
              </w:rPr>
              <w:t>-total 20%</w:t>
            </w:r>
          </w:p>
        </w:tc>
        <w:tc>
          <w:tcPr>
            <w:tcW w:w="585"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C</w:t>
            </w:r>
          </w:p>
        </w:tc>
        <w:tc>
          <w:tcPr>
            <w:tcW w:w="771" w:type="pct"/>
            <w:shd w:val="clear" w:color="auto" w:fill="auto"/>
            <w:vAlign w:val="center"/>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1312,3</w:t>
            </w:r>
          </w:p>
        </w:tc>
        <w:tc>
          <w:tcPr>
            <w:tcW w:w="513" w:type="pct"/>
            <w:shd w:val="clear" w:color="auto" w:fill="auto"/>
            <w:vAlign w:val="center"/>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262,5</w:t>
            </w:r>
          </w:p>
        </w:tc>
        <w:tc>
          <w:tcPr>
            <w:tcW w:w="566" w:type="pct"/>
            <w:shd w:val="clear" w:color="auto" w:fill="auto"/>
            <w:vAlign w:val="center"/>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262,5</w:t>
            </w:r>
          </w:p>
        </w:tc>
        <w:tc>
          <w:tcPr>
            <w:tcW w:w="619" w:type="pct"/>
            <w:shd w:val="clear" w:color="auto" w:fill="auto"/>
            <w:vAlign w:val="center"/>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131,2</w:t>
            </w:r>
          </w:p>
        </w:tc>
        <w:tc>
          <w:tcPr>
            <w:tcW w:w="619" w:type="pct"/>
            <w:shd w:val="clear" w:color="auto" w:fill="auto"/>
            <w:vAlign w:val="center"/>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65,6</w:t>
            </w:r>
          </w:p>
        </w:tc>
        <w:tc>
          <w:tcPr>
            <w:tcW w:w="61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3B3F4D" w:rsidRPr="00A25D92" w:rsidTr="00C72C47">
        <w:tc>
          <w:tcPr>
            <w:tcW w:w="708"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Total</w:t>
            </w:r>
          </w:p>
        </w:tc>
        <w:tc>
          <w:tcPr>
            <w:tcW w:w="585"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A+B+C</w:t>
            </w:r>
          </w:p>
        </w:tc>
        <w:tc>
          <w:tcPr>
            <w:tcW w:w="771"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19856,5</w:t>
            </w:r>
          </w:p>
        </w:tc>
        <w:tc>
          <w:tcPr>
            <w:tcW w:w="513"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1706,2</w:t>
            </w:r>
          </w:p>
        </w:tc>
        <w:tc>
          <w:tcPr>
            <w:tcW w:w="566"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1367,9</w:t>
            </w:r>
          </w:p>
        </w:tc>
        <w:tc>
          <w:tcPr>
            <w:tcW w:w="61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679,7</w:t>
            </w:r>
          </w:p>
        </w:tc>
        <w:tc>
          <w:tcPr>
            <w:tcW w:w="61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65,6</w:t>
            </w:r>
          </w:p>
        </w:tc>
        <w:tc>
          <w:tcPr>
            <w:tcW w:w="61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3B3F4D" w:rsidRPr="00A25D92" w:rsidTr="00C72C47">
        <w:tc>
          <w:tcPr>
            <w:tcW w:w="5000" w:type="pct"/>
            <w:gridSpan w:val="8"/>
            <w:shd w:val="clear" w:color="auto" w:fill="auto"/>
          </w:tcPr>
          <w:p w:rsidR="003B3F4D" w:rsidRPr="00A25D92" w:rsidRDefault="00C64E90" w:rsidP="00C64E90">
            <w:pPr>
              <w:spacing w:after="0" w:line="240" w:lineRule="auto"/>
              <w:jc w:val="center"/>
              <w:rPr>
                <w:rFonts w:ascii="Arial Narrow" w:hAnsi="Arial Narrow"/>
                <w:sz w:val="16"/>
                <w:szCs w:val="16"/>
              </w:rPr>
            </w:pPr>
            <w:r>
              <w:rPr>
                <w:rFonts w:ascii="Arial Narrow" w:hAnsi="Arial Narrow"/>
                <w:sz w:val="16"/>
                <w:szCs w:val="16"/>
              </w:rPr>
              <w:t>All</w:t>
            </w:r>
            <w:r w:rsidR="003B3F4D" w:rsidRPr="00A25D92">
              <w:rPr>
                <w:rFonts w:ascii="Arial Narrow" w:hAnsi="Arial Narrow"/>
                <w:sz w:val="16"/>
                <w:szCs w:val="16"/>
              </w:rPr>
              <w:t xml:space="preserve"> produ</w:t>
            </w:r>
            <w:r>
              <w:rPr>
                <w:rFonts w:ascii="Arial Narrow" w:hAnsi="Arial Narrow"/>
                <w:sz w:val="16"/>
                <w:szCs w:val="16"/>
              </w:rPr>
              <w:t>c</w:t>
            </w:r>
            <w:r w:rsidR="003B3F4D" w:rsidRPr="00A25D92">
              <w:rPr>
                <w:rFonts w:ascii="Arial Narrow" w:hAnsi="Arial Narrow"/>
                <w:sz w:val="16"/>
                <w:szCs w:val="16"/>
              </w:rPr>
              <w:t>ts, exclu</w:t>
            </w:r>
            <w:r>
              <w:rPr>
                <w:rFonts w:ascii="Arial Narrow" w:hAnsi="Arial Narrow"/>
                <w:sz w:val="16"/>
                <w:szCs w:val="16"/>
              </w:rPr>
              <w:t xml:space="preserve">ded and </w:t>
            </w:r>
            <w:r w:rsidR="003B3F4D" w:rsidRPr="00A25D92">
              <w:rPr>
                <w:rFonts w:ascii="Arial Narrow" w:hAnsi="Arial Narrow"/>
                <w:sz w:val="16"/>
                <w:szCs w:val="16"/>
              </w:rPr>
              <w:t>lib</w:t>
            </w:r>
            <w:r>
              <w:rPr>
                <w:rFonts w:ascii="Arial Narrow" w:hAnsi="Arial Narrow"/>
                <w:sz w:val="16"/>
                <w:szCs w:val="16"/>
              </w:rPr>
              <w:t>e</w:t>
            </w:r>
            <w:r w:rsidR="003B3F4D" w:rsidRPr="00A25D92">
              <w:rPr>
                <w:rFonts w:ascii="Arial Narrow" w:hAnsi="Arial Narrow"/>
                <w:sz w:val="16"/>
                <w:szCs w:val="16"/>
              </w:rPr>
              <w:t>rali</w:t>
            </w:r>
            <w:r>
              <w:rPr>
                <w:rFonts w:ascii="Arial Narrow" w:hAnsi="Arial Narrow"/>
                <w:sz w:val="16"/>
                <w:szCs w:val="16"/>
              </w:rPr>
              <w:t>zed</w:t>
            </w:r>
          </w:p>
        </w:tc>
      </w:tr>
      <w:tr w:rsidR="00C64E90" w:rsidRPr="00A25D92" w:rsidTr="00C72C47">
        <w:tc>
          <w:tcPr>
            <w:tcW w:w="708" w:type="pct"/>
            <w:shd w:val="clear" w:color="auto" w:fill="auto"/>
          </w:tcPr>
          <w:p w:rsidR="00C64E90" w:rsidRPr="00A25D92" w:rsidRDefault="00C64E90" w:rsidP="00C64E90">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-total 0%</w:t>
            </w:r>
          </w:p>
        </w:tc>
        <w:tc>
          <w:tcPr>
            <w:tcW w:w="585" w:type="pct"/>
            <w:shd w:val="clear" w:color="auto" w:fill="auto"/>
          </w:tcPr>
          <w:p w:rsidR="00C64E90" w:rsidRPr="00A25D92" w:rsidRDefault="00C64E90" w:rsidP="00C64E90">
            <w:pPr>
              <w:spacing w:after="0" w:line="240" w:lineRule="auto"/>
              <w:jc w:val="center"/>
              <w:rPr>
                <w:rFonts w:ascii="Arial Narrow" w:hAnsi="Arial Narrow"/>
                <w:sz w:val="16"/>
                <w:szCs w:val="16"/>
              </w:rPr>
            </w:pPr>
            <w:r w:rsidRPr="00A25D92">
              <w:rPr>
                <w:rFonts w:ascii="Arial Narrow" w:hAnsi="Arial Narrow"/>
                <w:sz w:val="16"/>
                <w:szCs w:val="16"/>
              </w:rPr>
              <w:t>A+B+D</w:t>
            </w:r>
          </w:p>
        </w:tc>
        <w:tc>
          <w:tcPr>
            <w:tcW w:w="771" w:type="pct"/>
            <w:shd w:val="clear" w:color="auto" w:fill="auto"/>
          </w:tcPr>
          <w:p w:rsidR="00C64E90" w:rsidRPr="00A25D92" w:rsidRDefault="00C64E90" w:rsidP="00C64E90">
            <w:pPr>
              <w:spacing w:after="0" w:line="240" w:lineRule="auto"/>
              <w:jc w:val="right"/>
              <w:rPr>
                <w:rFonts w:ascii="Arial Narrow" w:hAnsi="Arial Narrow"/>
                <w:sz w:val="16"/>
                <w:szCs w:val="16"/>
              </w:rPr>
            </w:pPr>
            <w:r w:rsidRPr="00A25D92">
              <w:rPr>
                <w:rFonts w:ascii="Arial Narrow" w:hAnsi="Arial Narrow"/>
                <w:sz w:val="16"/>
                <w:szCs w:val="16"/>
              </w:rPr>
              <w:t>1566</w:t>
            </w:r>
          </w:p>
        </w:tc>
        <w:tc>
          <w:tcPr>
            <w:tcW w:w="513" w:type="pct"/>
            <w:shd w:val="clear" w:color="auto" w:fill="auto"/>
          </w:tcPr>
          <w:p w:rsidR="00C64E90" w:rsidRPr="00A25D92" w:rsidRDefault="00C64E90" w:rsidP="00C64E90">
            <w:pPr>
              <w:spacing w:after="0" w:line="240" w:lineRule="auto"/>
              <w:jc w:val="right"/>
              <w:rPr>
                <w:rFonts w:ascii="Arial Narrow" w:hAnsi="Arial Narrow"/>
                <w:sz w:val="16"/>
                <w:szCs w:val="16"/>
              </w:rPr>
            </w:pPr>
            <w:r w:rsidRPr="00A25D92">
              <w:rPr>
                <w:rFonts w:ascii="Arial Narrow" w:hAnsi="Arial Narrow"/>
                <w:sz w:val="16"/>
                <w:szCs w:val="16"/>
              </w:rPr>
              <w:t>0</w:t>
            </w:r>
          </w:p>
        </w:tc>
        <w:tc>
          <w:tcPr>
            <w:tcW w:w="566" w:type="pct"/>
            <w:shd w:val="clear" w:color="auto" w:fill="auto"/>
          </w:tcPr>
          <w:p w:rsidR="00C64E90" w:rsidRPr="00A25D92" w:rsidRDefault="00C64E90" w:rsidP="00C64E90">
            <w:pPr>
              <w:spacing w:after="0" w:line="240" w:lineRule="auto"/>
              <w:jc w:val="right"/>
              <w:rPr>
                <w:rFonts w:ascii="Arial Narrow" w:hAnsi="Arial Narrow"/>
                <w:sz w:val="16"/>
                <w:szCs w:val="16"/>
              </w:rPr>
            </w:pPr>
            <w:r w:rsidRPr="00A25D92">
              <w:rPr>
                <w:rFonts w:ascii="Arial Narrow" w:hAnsi="Arial Narrow"/>
                <w:sz w:val="16"/>
                <w:szCs w:val="16"/>
              </w:rPr>
              <w:t>0</w:t>
            </w:r>
          </w:p>
        </w:tc>
        <w:tc>
          <w:tcPr>
            <w:tcW w:w="619" w:type="pct"/>
            <w:shd w:val="clear" w:color="auto" w:fill="auto"/>
          </w:tcPr>
          <w:p w:rsidR="00C64E90" w:rsidRPr="00A25D92" w:rsidRDefault="00C64E90" w:rsidP="00C64E90">
            <w:pPr>
              <w:spacing w:after="0" w:line="240" w:lineRule="auto"/>
              <w:jc w:val="right"/>
              <w:rPr>
                <w:rFonts w:ascii="Arial Narrow" w:hAnsi="Arial Narrow"/>
                <w:sz w:val="16"/>
                <w:szCs w:val="16"/>
              </w:rPr>
            </w:pPr>
            <w:r w:rsidRPr="00A25D92">
              <w:rPr>
                <w:rFonts w:ascii="Arial Narrow" w:hAnsi="Arial Narrow"/>
                <w:sz w:val="16"/>
                <w:szCs w:val="16"/>
              </w:rPr>
              <w:t>0</w:t>
            </w:r>
          </w:p>
        </w:tc>
        <w:tc>
          <w:tcPr>
            <w:tcW w:w="619" w:type="pct"/>
            <w:shd w:val="clear" w:color="auto" w:fill="auto"/>
          </w:tcPr>
          <w:p w:rsidR="00C64E90" w:rsidRPr="00A25D92" w:rsidRDefault="00C64E90" w:rsidP="00C64E90">
            <w:pPr>
              <w:spacing w:after="0" w:line="240" w:lineRule="auto"/>
              <w:jc w:val="right"/>
              <w:rPr>
                <w:rFonts w:ascii="Arial Narrow" w:hAnsi="Arial Narrow"/>
                <w:sz w:val="16"/>
                <w:szCs w:val="16"/>
              </w:rPr>
            </w:pPr>
            <w:r w:rsidRPr="00A25D92">
              <w:rPr>
                <w:rFonts w:ascii="Arial Narrow" w:hAnsi="Arial Narrow"/>
                <w:sz w:val="16"/>
                <w:szCs w:val="16"/>
              </w:rPr>
              <w:t>0</w:t>
            </w:r>
          </w:p>
        </w:tc>
        <w:tc>
          <w:tcPr>
            <w:tcW w:w="619" w:type="pct"/>
            <w:shd w:val="clear" w:color="auto" w:fill="auto"/>
          </w:tcPr>
          <w:p w:rsidR="00C64E90" w:rsidRPr="00A25D92" w:rsidRDefault="00C64E90" w:rsidP="00C64E90">
            <w:pPr>
              <w:spacing w:after="0" w:line="240" w:lineRule="auto"/>
              <w:jc w:val="right"/>
              <w:rPr>
                <w:rFonts w:ascii="Arial Narrow" w:hAnsi="Arial Narrow"/>
                <w:sz w:val="16"/>
                <w:szCs w:val="16"/>
              </w:rPr>
            </w:pPr>
            <w:r w:rsidRPr="00A25D92">
              <w:rPr>
                <w:rFonts w:ascii="Arial Narrow" w:hAnsi="Arial Narrow"/>
                <w:sz w:val="16"/>
                <w:szCs w:val="16"/>
              </w:rPr>
              <w:t>0</w:t>
            </w:r>
          </w:p>
        </w:tc>
      </w:tr>
      <w:tr w:rsidR="00C64E90" w:rsidRPr="00A25D92" w:rsidTr="00C72C47">
        <w:tc>
          <w:tcPr>
            <w:tcW w:w="708" w:type="pct"/>
            <w:shd w:val="clear" w:color="auto" w:fill="auto"/>
          </w:tcPr>
          <w:p w:rsidR="00C64E90" w:rsidRPr="00A25D92" w:rsidRDefault="00C64E90" w:rsidP="00C64E90">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-total 5%</w:t>
            </w:r>
          </w:p>
        </w:tc>
        <w:tc>
          <w:tcPr>
            <w:tcW w:w="585" w:type="pct"/>
            <w:shd w:val="clear" w:color="auto" w:fill="auto"/>
          </w:tcPr>
          <w:p w:rsidR="00C64E90" w:rsidRPr="00A25D92" w:rsidRDefault="00C64E90" w:rsidP="00C64E90">
            <w:pPr>
              <w:spacing w:after="0" w:line="240" w:lineRule="auto"/>
              <w:jc w:val="center"/>
              <w:rPr>
                <w:rFonts w:ascii="Arial Narrow" w:hAnsi="Arial Narrow"/>
                <w:sz w:val="16"/>
                <w:szCs w:val="16"/>
              </w:rPr>
            </w:pPr>
            <w:r w:rsidRPr="00A25D92">
              <w:rPr>
                <w:rFonts w:ascii="Arial Narrow" w:hAnsi="Arial Narrow"/>
                <w:sz w:val="16"/>
                <w:szCs w:val="16"/>
              </w:rPr>
              <w:t>A+B+C</w:t>
            </w:r>
          </w:p>
        </w:tc>
        <w:tc>
          <w:tcPr>
            <w:tcW w:w="771"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6947,3</w:t>
            </w:r>
          </w:p>
        </w:tc>
        <w:tc>
          <w:tcPr>
            <w:tcW w:w="513"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346,7</w:t>
            </w:r>
          </w:p>
        </w:tc>
        <w:tc>
          <w:tcPr>
            <w:tcW w:w="566"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8,4</w:t>
            </w:r>
          </w:p>
        </w:tc>
        <w:tc>
          <w:tcPr>
            <w:tcW w:w="619"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619"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619"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C64E90" w:rsidRPr="00A25D92" w:rsidTr="00C72C47">
        <w:tc>
          <w:tcPr>
            <w:tcW w:w="708" w:type="pct"/>
            <w:shd w:val="clear" w:color="auto" w:fill="auto"/>
          </w:tcPr>
          <w:p w:rsidR="00C64E90" w:rsidRPr="00A25D92" w:rsidRDefault="00C64E90" w:rsidP="00C64E90">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-total 10%</w:t>
            </w:r>
          </w:p>
        </w:tc>
        <w:tc>
          <w:tcPr>
            <w:tcW w:w="585" w:type="pct"/>
            <w:shd w:val="clear" w:color="auto" w:fill="auto"/>
          </w:tcPr>
          <w:p w:rsidR="00C64E90" w:rsidRPr="00A25D92" w:rsidRDefault="00C64E90" w:rsidP="00C64E90">
            <w:pPr>
              <w:spacing w:after="0" w:line="240" w:lineRule="auto"/>
              <w:jc w:val="center"/>
              <w:rPr>
                <w:rFonts w:ascii="Arial Narrow" w:hAnsi="Arial Narrow"/>
                <w:sz w:val="16"/>
                <w:szCs w:val="16"/>
              </w:rPr>
            </w:pPr>
            <w:r w:rsidRPr="00A25D92">
              <w:rPr>
                <w:rFonts w:ascii="Arial Narrow" w:hAnsi="Arial Narrow"/>
                <w:sz w:val="16"/>
                <w:szCs w:val="16"/>
              </w:rPr>
              <w:t>B+D</w:t>
            </w:r>
          </w:p>
        </w:tc>
        <w:tc>
          <w:tcPr>
            <w:tcW w:w="771" w:type="pct"/>
            <w:shd w:val="clear" w:color="auto" w:fill="auto"/>
            <w:vAlign w:val="center"/>
          </w:tcPr>
          <w:p w:rsidR="00C64E90" w:rsidRPr="00A25D92" w:rsidRDefault="00C64E90" w:rsidP="00C64E90">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11773,2</w:t>
            </w:r>
          </w:p>
        </w:tc>
        <w:tc>
          <w:tcPr>
            <w:tcW w:w="513" w:type="pct"/>
            <w:shd w:val="clear" w:color="auto" w:fill="auto"/>
            <w:vAlign w:val="center"/>
          </w:tcPr>
          <w:p w:rsidR="00C64E90" w:rsidRPr="00A25D92" w:rsidRDefault="00C64E90" w:rsidP="00C64E90">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1900,3</w:t>
            </w:r>
          </w:p>
        </w:tc>
        <w:tc>
          <w:tcPr>
            <w:tcW w:w="566" w:type="pct"/>
            <w:shd w:val="clear" w:color="auto" w:fill="auto"/>
            <w:vAlign w:val="center"/>
          </w:tcPr>
          <w:p w:rsidR="00C64E90" w:rsidRPr="00A25D92" w:rsidRDefault="00C64E90" w:rsidP="00C64E90">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1900,3</w:t>
            </w:r>
          </w:p>
        </w:tc>
        <w:tc>
          <w:tcPr>
            <w:tcW w:w="619" w:type="pct"/>
            <w:shd w:val="clear" w:color="auto" w:fill="auto"/>
            <w:vAlign w:val="center"/>
          </w:tcPr>
          <w:p w:rsidR="00C64E90" w:rsidRPr="00A25D92" w:rsidRDefault="00C64E90" w:rsidP="00C64E90">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1351,8</w:t>
            </w:r>
          </w:p>
        </w:tc>
        <w:tc>
          <w:tcPr>
            <w:tcW w:w="619" w:type="pct"/>
            <w:shd w:val="clear" w:color="auto" w:fill="auto"/>
            <w:vAlign w:val="center"/>
          </w:tcPr>
          <w:p w:rsidR="00C64E90" w:rsidRPr="00A25D92" w:rsidRDefault="00C64E90" w:rsidP="00C64E90">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803,3</w:t>
            </w:r>
          </w:p>
        </w:tc>
        <w:tc>
          <w:tcPr>
            <w:tcW w:w="619" w:type="pct"/>
            <w:shd w:val="clear" w:color="auto" w:fill="auto"/>
            <w:vAlign w:val="center"/>
          </w:tcPr>
          <w:p w:rsidR="00C64E90" w:rsidRPr="00A25D92" w:rsidRDefault="00C64E90" w:rsidP="00C64E90">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803,3</w:t>
            </w:r>
          </w:p>
        </w:tc>
      </w:tr>
      <w:tr w:rsidR="00C64E90" w:rsidRPr="00A25D92" w:rsidTr="00C72C47">
        <w:tc>
          <w:tcPr>
            <w:tcW w:w="708" w:type="pct"/>
            <w:shd w:val="clear" w:color="auto" w:fill="auto"/>
          </w:tcPr>
          <w:p w:rsidR="00C64E90" w:rsidRPr="00A25D92" w:rsidRDefault="00C64E90" w:rsidP="00C64E90">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-total 20%</w:t>
            </w:r>
          </w:p>
        </w:tc>
        <w:tc>
          <w:tcPr>
            <w:tcW w:w="585" w:type="pct"/>
            <w:shd w:val="clear" w:color="auto" w:fill="auto"/>
          </w:tcPr>
          <w:p w:rsidR="00C64E90" w:rsidRPr="00A25D92" w:rsidRDefault="00C64E90" w:rsidP="00C64E90">
            <w:pPr>
              <w:spacing w:after="0" w:line="240" w:lineRule="auto"/>
              <w:jc w:val="center"/>
              <w:rPr>
                <w:rFonts w:ascii="Arial Narrow" w:hAnsi="Arial Narrow"/>
                <w:sz w:val="16"/>
                <w:szCs w:val="16"/>
              </w:rPr>
            </w:pPr>
            <w:r w:rsidRPr="00A25D92">
              <w:rPr>
                <w:rFonts w:ascii="Arial Narrow" w:hAnsi="Arial Narrow"/>
                <w:sz w:val="16"/>
                <w:szCs w:val="16"/>
              </w:rPr>
              <w:t>C+D</w:t>
            </w:r>
          </w:p>
        </w:tc>
        <w:tc>
          <w:tcPr>
            <w:tcW w:w="771"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4967,7</w:t>
            </w:r>
          </w:p>
        </w:tc>
        <w:tc>
          <w:tcPr>
            <w:tcW w:w="513"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993,6</w:t>
            </w:r>
          </w:p>
        </w:tc>
        <w:tc>
          <w:tcPr>
            <w:tcW w:w="566"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993,6</w:t>
            </w:r>
          </w:p>
        </w:tc>
        <w:tc>
          <w:tcPr>
            <w:tcW w:w="619"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862,3</w:t>
            </w:r>
          </w:p>
        </w:tc>
        <w:tc>
          <w:tcPr>
            <w:tcW w:w="619"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796,7</w:t>
            </w:r>
          </w:p>
        </w:tc>
        <w:tc>
          <w:tcPr>
            <w:tcW w:w="619"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731,1</w:t>
            </w:r>
          </w:p>
        </w:tc>
      </w:tr>
      <w:tr w:rsidR="00C64E90" w:rsidRPr="00A25D92" w:rsidTr="00C72C47">
        <w:tc>
          <w:tcPr>
            <w:tcW w:w="708" w:type="pct"/>
            <w:shd w:val="clear" w:color="auto" w:fill="auto"/>
          </w:tcPr>
          <w:p w:rsidR="00C64E90" w:rsidRPr="00A25D92" w:rsidRDefault="00C64E90" w:rsidP="00C64E90">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-total 35%</w:t>
            </w:r>
          </w:p>
        </w:tc>
        <w:tc>
          <w:tcPr>
            <w:tcW w:w="585" w:type="pct"/>
            <w:shd w:val="clear" w:color="auto" w:fill="auto"/>
          </w:tcPr>
          <w:p w:rsidR="00C64E90" w:rsidRPr="00A25D92" w:rsidRDefault="00C64E90" w:rsidP="00C64E90">
            <w:pPr>
              <w:spacing w:after="0" w:line="240" w:lineRule="auto"/>
              <w:jc w:val="center"/>
              <w:rPr>
                <w:rFonts w:ascii="Arial Narrow" w:hAnsi="Arial Narrow"/>
                <w:sz w:val="16"/>
                <w:szCs w:val="16"/>
              </w:rPr>
            </w:pPr>
            <w:r w:rsidRPr="00A25D92">
              <w:rPr>
                <w:rFonts w:ascii="Arial Narrow" w:hAnsi="Arial Narrow"/>
                <w:sz w:val="16"/>
                <w:szCs w:val="16"/>
              </w:rPr>
              <w:t>D</w:t>
            </w:r>
          </w:p>
        </w:tc>
        <w:tc>
          <w:tcPr>
            <w:tcW w:w="771" w:type="pct"/>
            <w:shd w:val="clear" w:color="auto" w:fill="auto"/>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793,5</w:t>
            </w:r>
          </w:p>
        </w:tc>
        <w:tc>
          <w:tcPr>
            <w:tcW w:w="513"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279,1</w:t>
            </w:r>
          </w:p>
        </w:tc>
        <w:tc>
          <w:tcPr>
            <w:tcW w:w="566"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279,1</w:t>
            </w:r>
          </w:p>
        </w:tc>
        <w:tc>
          <w:tcPr>
            <w:tcW w:w="619"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279,1</w:t>
            </w:r>
          </w:p>
        </w:tc>
        <w:tc>
          <w:tcPr>
            <w:tcW w:w="619"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279,1</w:t>
            </w:r>
          </w:p>
        </w:tc>
        <w:tc>
          <w:tcPr>
            <w:tcW w:w="619"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279,1</w:t>
            </w:r>
          </w:p>
        </w:tc>
      </w:tr>
      <w:tr w:rsidR="00C64E90" w:rsidRPr="00A25D92" w:rsidTr="00C72C47">
        <w:tc>
          <w:tcPr>
            <w:tcW w:w="708" w:type="pct"/>
            <w:shd w:val="clear" w:color="auto" w:fill="auto"/>
          </w:tcPr>
          <w:p w:rsidR="00C64E90" w:rsidRPr="00A25D92" w:rsidRDefault="00C64E90" w:rsidP="00C64E90">
            <w:pPr>
              <w:spacing w:after="0" w:line="240" w:lineRule="auto"/>
              <w:jc w:val="both"/>
              <w:rPr>
                <w:rFonts w:ascii="Arial Narrow" w:hAnsi="Arial Narrow"/>
                <w:sz w:val="16"/>
                <w:szCs w:val="16"/>
              </w:rPr>
            </w:pPr>
            <w:r w:rsidRPr="00A25D92">
              <w:rPr>
                <w:rFonts w:ascii="Arial Narrow" w:hAnsi="Arial Narrow"/>
                <w:sz w:val="16"/>
                <w:szCs w:val="16"/>
              </w:rPr>
              <w:t>Total</w:t>
            </w:r>
          </w:p>
        </w:tc>
        <w:tc>
          <w:tcPr>
            <w:tcW w:w="585" w:type="pct"/>
            <w:shd w:val="clear" w:color="auto" w:fill="auto"/>
          </w:tcPr>
          <w:p w:rsidR="00C64E90" w:rsidRPr="00A25D92" w:rsidRDefault="00C64E90" w:rsidP="00C64E90">
            <w:pPr>
              <w:spacing w:after="0" w:line="240" w:lineRule="auto"/>
              <w:jc w:val="center"/>
              <w:rPr>
                <w:rFonts w:ascii="Arial Narrow" w:hAnsi="Arial Narrow"/>
                <w:sz w:val="16"/>
                <w:szCs w:val="16"/>
              </w:rPr>
            </w:pPr>
            <w:r w:rsidRPr="00A25D92">
              <w:rPr>
                <w:rFonts w:ascii="Arial Narrow" w:hAnsi="Arial Narrow"/>
                <w:sz w:val="16"/>
                <w:szCs w:val="16"/>
              </w:rPr>
              <w:t>A+B+C+D</w:t>
            </w:r>
          </w:p>
        </w:tc>
        <w:tc>
          <w:tcPr>
            <w:tcW w:w="771" w:type="pct"/>
            <w:shd w:val="clear" w:color="auto" w:fill="auto"/>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26047,7</w:t>
            </w:r>
          </w:p>
        </w:tc>
        <w:tc>
          <w:tcPr>
            <w:tcW w:w="513"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3519,7</w:t>
            </w:r>
          </w:p>
        </w:tc>
        <w:tc>
          <w:tcPr>
            <w:tcW w:w="566"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3181,4</w:t>
            </w:r>
          </w:p>
        </w:tc>
        <w:tc>
          <w:tcPr>
            <w:tcW w:w="619"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2493,2</w:t>
            </w:r>
          </w:p>
        </w:tc>
        <w:tc>
          <w:tcPr>
            <w:tcW w:w="619"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1879,1</w:t>
            </w:r>
          </w:p>
        </w:tc>
        <w:tc>
          <w:tcPr>
            <w:tcW w:w="619" w:type="pct"/>
            <w:shd w:val="clear" w:color="auto" w:fill="auto"/>
            <w:vAlign w:val="bottom"/>
          </w:tcPr>
          <w:p w:rsidR="00C64E90" w:rsidRPr="00A25D92" w:rsidRDefault="00C64E90" w:rsidP="00C64E9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1813,5</w:t>
            </w:r>
          </w:p>
        </w:tc>
      </w:tr>
    </w:tbl>
    <w:p w:rsidR="003B3F4D" w:rsidRDefault="003B3F4D" w:rsidP="003B3F4D">
      <w:pPr>
        <w:spacing w:after="0" w:line="240" w:lineRule="auto"/>
        <w:jc w:val="both"/>
        <w:rPr>
          <w:rFonts w:ascii="Times New Roman" w:hAnsi="Times New Roman"/>
          <w:sz w:val="24"/>
          <w:szCs w:val="24"/>
        </w:rPr>
      </w:pPr>
    </w:p>
    <w:p w:rsidR="003B3F4D" w:rsidRDefault="00C64E90" w:rsidP="003B3F4D">
      <w:pPr>
        <w:spacing w:after="0" w:line="240" w:lineRule="auto"/>
        <w:jc w:val="both"/>
        <w:rPr>
          <w:rFonts w:ascii="Times New Roman" w:hAnsi="Times New Roman"/>
          <w:sz w:val="24"/>
          <w:szCs w:val="24"/>
        </w:rPr>
      </w:pPr>
      <w:r w:rsidRPr="00C64E90">
        <w:rPr>
          <w:rFonts w:ascii="Times New Roman" w:hAnsi="Times New Roman"/>
          <w:sz w:val="24"/>
          <w:szCs w:val="24"/>
        </w:rPr>
        <w:t xml:space="preserve">Table </w:t>
      </w:r>
      <w:r w:rsidR="00A033AC">
        <w:rPr>
          <w:rFonts w:ascii="Times New Roman" w:hAnsi="Times New Roman"/>
          <w:sz w:val="24"/>
          <w:szCs w:val="24"/>
        </w:rPr>
        <w:t>5</w:t>
      </w:r>
      <w:r w:rsidRPr="00C64E90">
        <w:rPr>
          <w:rFonts w:ascii="Times New Roman" w:hAnsi="Times New Roman"/>
          <w:sz w:val="24"/>
          <w:szCs w:val="24"/>
        </w:rPr>
        <w:t xml:space="preserve"> shows the percentage of imports of agricultural and fishery products (Chapters 01 to 24 of the Harmonised System) which will be liberalized at </w:t>
      </w:r>
      <w:r w:rsidR="00C60695">
        <w:rPr>
          <w:rFonts w:ascii="Times New Roman" w:hAnsi="Times New Roman"/>
          <w:sz w:val="24"/>
          <w:szCs w:val="24"/>
        </w:rPr>
        <w:t xml:space="preserve">T20 </w:t>
      </w:r>
      <w:r w:rsidRPr="00C64E90">
        <w:rPr>
          <w:rFonts w:ascii="Times New Roman" w:hAnsi="Times New Roman"/>
          <w:sz w:val="24"/>
          <w:szCs w:val="24"/>
        </w:rPr>
        <w:t xml:space="preserve">represented 35.7% of exports of these products by the EU28 and 13% of </w:t>
      </w:r>
      <w:r w:rsidR="00C60695">
        <w:rPr>
          <w:rFonts w:ascii="Times New Roman" w:hAnsi="Times New Roman"/>
          <w:sz w:val="24"/>
          <w:szCs w:val="24"/>
        </w:rPr>
        <w:t>I</w:t>
      </w:r>
      <w:r w:rsidRPr="00C64E90">
        <w:rPr>
          <w:rFonts w:ascii="Times New Roman" w:hAnsi="Times New Roman"/>
          <w:sz w:val="24"/>
          <w:szCs w:val="24"/>
        </w:rPr>
        <w:t xml:space="preserve">D levied on these products in 2015. </w:t>
      </w:r>
      <w:r w:rsidR="00C60695">
        <w:rPr>
          <w:rFonts w:ascii="Times New Roman" w:hAnsi="Times New Roman"/>
          <w:sz w:val="24"/>
          <w:szCs w:val="24"/>
        </w:rPr>
        <w:t>W</w:t>
      </w:r>
      <w:r w:rsidRPr="00C64E90">
        <w:rPr>
          <w:rFonts w:ascii="Times New Roman" w:hAnsi="Times New Roman"/>
          <w:sz w:val="24"/>
          <w:szCs w:val="24"/>
        </w:rPr>
        <w:t xml:space="preserve">ith the Brexit the percentage of agricultural and fish products </w:t>
      </w:r>
      <w:r w:rsidR="00C60695">
        <w:rPr>
          <w:rFonts w:ascii="Times New Roman" w:hAnsi="Times New Roman"/>
          <w:sz w:val="24"/>
          <w:szCs w:val="24"/>
        </w:rPr>
        <w:t xml:space="preserve">imported </w:t>
      </w:r>
      <w:r w:rsidRPr="00C64E90">
        <w:rPr>
          <w:rFonts w:ascii="Times New Roman" w:hAnsi="Times New Roman"/>
          <w:sz w:val="24"/>
          <w:szCs w:val="24"/>
        </w:rPr>
        <w:t>from the</w:t>
      </w:r>
      <w:r w:rsidR="00C60695">
        <w:rPr>
          <w:rFonts w:ascii="Times New Roman" w:hAnsi="Times New Roman"/>
          <w:sz w:val="24"/>
          <w:szCs w:val="24"/>
        </w:rPr>
        <w:t xml:space="preserve"> </w:t>
      </w:r>
      <w:r w:rsidRPr="00C64E90">
        <w:rPr>
          <w:rFonts w:ascii="Times New Roman" w:hAnsi="Times New Roman"/>
          <w:sz w:val="24"/>
          <w:szCs w:val="24"/>
        </w:rPr>
        <w:t>EU28</w:t>
      </w:r>
      <w:r w:rsidR="00C60695">
        <w:rPr>
          <w:rFonts w:ascii="Times New Roman" w:hAnsi="Times New Roman"/>
          <w:sz w:val="24"/>
          <w:szCs w:val="24"/>
        </w:rPr>
        <w:t>-UK</w:t>
      </w:r>
      <w:r w:rsidRPr="00C64E90">
        <w:rPr>
          <w:rFonts w:ascii="Times New Roman" w:hAnsi="Times New Roman"/>
          <w:sz w:val="24"/>
          <w:szCs w:val="24"/>
        </w:rPr>
        <w:t xml:space="preserve"> which will be liberalized will rise to 37.5% and </w:t>
      </w:r>
      <w:r w:rsidR="00C60695">
        <w:rPr>
          <w:rFonts w:ascii="Times New Roman" w:hAnsi="Times New Roman"/>
          <w:sz w:val="24"/>
          <w:szCs w:val="24"/>
        </w:rPr>
        <w:t>I</w:t>
      </w:r>
      <w:r w:rsidRPr="00C64E90">
        <w:rPr>
          <w:rFonts w:ascii="Times New Roman" w:hAnsi="Times New Roman"/>
          <w:sz w:val="24"/>
          <w:szCs w:val="24"/>
        </w:rPr>
        <w:t>D rates will rise to 13.8%. This therefore runs counter to the document "</w:t>
      </w:r>
      <w:r w:rsidRPr="00C60695">
        <w:rPr>
          <w:rFonts w:ascii="Times New Roman" w:hAnsi="Times New Roman"/>
          <w:i/>
          <w:sz w:val="24"/>
          <w:szCs w:val="24"/>
        </w:rPr>
        <w:t xml:space="preserve">The EPA </w:t>
      </w:r>
      <w:r w:rsidR="00C60695" w:rsidRPr="00C60695">
        <w:rPr>
          <w:rFonts w:ascii="Times New Roman" w:hAnsi="Times New Roman"/>
          <w:i/>
          <w:sz w:val="24"/>
          <w:szCs w:val="24"/>
        </w:rPr>
        <w:t xml:space="preserve">would </w:t>
      </w:r>
      <w:r w:rsidRPr="00C60695">
        <w:rPr>
          <w:rFonts w:ascii="Times New Roman" w:hAnsi="Times New Roman"/>
          <w:i/>
          <w:sz w:val="24"/>
          <w:szCs w:val="24"/>
        </w:rPr>
        <w:t>liberalize the majority of EU agricultural exports to West Africa</w:t>
      </w:r>
      <w:r w:rsidRPr="00C64E90">
        <w:rPr>
          <w:rFonts w:ascii="Times New Roman" w:hAnsi="Times New Roman"/>
          <w:sz w:val="24"/>
          <w:szCs w:val="24"/>
        </w:rPr>
        <w:t xml:space="preserve">" ​​of 26 May 2016. After verification of the calculations </w:t>
      </w:r>
      <w:r w:rsidR="00C60695">
        <w:rPr>
          <w:rFonts w:ascii="Times New Roman" w:hAnsi="Times New Roman"/>
          <w:sz w:val="24"/>
          <w:szCs w:val="24"/>
        </w:rPr>
        <w:t xml:space="preserve">made </w:t>
      </w:r>
      <w:r w:rsidRPr="00C64E90">
        <w:rPr>
          <w:rFonts w:ascii="Times New Roman" w:hAnsi="Times New Roman"/>
          <w:sz w:val="24"/>
          <w:szCs w:val="24"/>
        </w:rPr>
        <w:t xml:space="preserve">then on several agricultural chapters it appears that </w:t>
      </w:r>
      <w:r w:rsidR="00C60695">
        <w:rPr>
          <w:rFonts w:ascii="Times New Roman" w:hAnsi="Times New Roman"/>
          <w:sz w:val="24"/>
          <w:szCs w:val="24"/>
        </w:rPr>
        <w:t xml:space="preserve">I had double </w:t>
      </w:r>
      <w:r w:rsidRPr="00C64E90">
        <w:rPr>
          <w:rFonts w:ascii="Times New Roman" w:hAnsi="Times New Roman"/>
          <w:sz w:val="24"/>
          <w:szCs w:val="24"/>
        </w:rPr>
        <w:t xml:space="preserve">counted </w:t>
      </w:r>
      <w:r w:rsidR="00C60695">
        <w:rPr>
          <w:rFonts w:ascii="Times New Roman" w:hAnsi="Times New Roman"/>
          <w:sz w:val="24"/>
          <w:szCs w:val="24"/>
        </w:rPr>
        <w:t>several</w:t>
      </w:r>
      <w:r w:rsidRPr="00C64E90">
        <w:rPr>
          <w:rFonts w:ascii="Times New Roman" w:hAnsi="Times New Roman"/>
          <w:sz w:val="24"/>
          <w:szCs w:val="24"/>
        </w:rPr>
        <w:t xml:space="preserve"> exports </w:t>
      </w:r>
      <w:r w:rsidR="00C60695">
        <w:rPr>
          <w:rFonts w:ascii="Times New Roman" w:hAnsi="Times New Roman"/>
          <w:sz w:val="24"/>
          <w:szCs w:val="24"/>
        </w:rPr>
        <w:t xml:space="preserve">of codes at the </w:t>
      </w:r>
      <w:r w:rsidRPr="00C64E90">
        <w:rPr>
          <w:rFonts w:ascii="Times New Roman" w:hAnsi="Times New Roman"/>
          <w:sz w:val="24"/>
          <w:szCs w:val="24"/>
        </w:rPr>
        <w:t xml:space="preserve">6 digit </w:t>
      </w:r>
      <w:r w:rsidR="00C60695">
        <w:rPr>
          <w:rFonts w:ascii="Times New Roman" w:hAnsi="Times New Roman"/>
          <w:sz w:val="24"/>
          <w:szCs w:val="24"/>
        </w:rPr>
        <w:t xml:space="preserve">level </w:t>
      </w:r>
      <w:r w:rsidRPr="00C64E90">
        <w:rPr>
          <w:rFonts w:ascii="Times New Roman" w:hAnsi="Times New Roman"/>
          <w:sz w:val="24"/>
          <w:szCs w:val="24"/>
        </w:rPr>
        <w:t xml:space="preserve">and </w:t>
      </w:r>
      <w:r w:rsidR="00C60695">
        <w:rPr>
          <w:rFonts w:ascii="Times New Roman" w:hAnsi="Times New Roman"/>
          <w:sz w:val="24"/>
          <w:szCs w:val="24"/>
        </w:rPr>
        <w:t xml:space="preserve">those at the </w:t>
      </w:r>
      <w:r w:rsidRPr="00C64E90">
        <w:rPr>
          <w:rFonts w:ascii="Times New Roman" w:hAnsi="Times New Roman"/>
          <w:sz w:val="24"/>
          <w:szCs w:val="24"/>
        </w:rPr>
        <w:t xml:space="preserve">8 or 10 digit </w:t>
      </w:r>
      <w:r w:rsidR="00C60695">
        <w:rPr>
          <w:rFonts w:ascii="Times New Roman" w:hAnsi="Times New Roman"/>
          <w:sz w:val="24"/>
          <w:szCs w:val="24"/>
        </w:rPr>
        <w:t>levels</w:t>
      </w:r>
      <w:r w:rsidRPr="00C64E90">
        <w:rPr>
          <w:rFonts w:ascii="Times New Roman" w:hAnsi="Times New Roman"/>
          <w:sz w:val="24"/>
          <w:szCs w:val="24"/>
        </w:rPr>
        <w:t>. I deeply apologize to the readers. Although the EU</w:t>
      </w:r>
      <w:r w:rsidR="00C60695">
        <w:rPr>
          <w:rFonts w:ascii="Times New Roman" w:hAnsi="Times New Roman"/>
          <w:sz w:val="24"/>
          <w:szCs w:val="24"/>
        </w:rPr>
        <w:t>28</w:t>
      </w:r>
      <w:r w:rsidRPr="00C64E90">
        <w:rPr>
          <w:rFonts w:ascii="Times New Roman" w:hAnsi="Times New Roman"/>
          <w:sz w:val="24"/>
          <w:szCs w:val="24"/>
        </w:rPr>
        <w:t xml:space="preserve"> export</w:t>
      </w:r>
      <w:r w:rsidR="00C60695">
        <w:rPr>
          <w:rFonts w:ascii="Times New Roman" w:hAnsi="Times New Roman"/>
          <w:sz w:val="24"/>
          <w:szCs w:val="24"/>
        </w:rPr>
        <w:t xml:space="preserve">ed </w:t>
      </w:r>
      <w:r w:rsidRPr="00C64E90">
        <w:rPr>
          <w:rFonts w:ascii="Times New Roman" w:hAnsi="Times New Roman"/>
          <w:sz w:val="24"/>
          <w:szCs w:val="24"/>
        </w:rPr>
        <w:t xml:space="preserve">to WA certain agricultural products outside chapters 01 to 24 </w:t>
      </w:r>
      <w:r w:rsidR="00C60695">
        <w:rPr>
          <w:rFonts w:ascii="Times New Roman" w:hAnsi="Times New Roman"/>
          <w:sz w:val="24"/>
          <w:szCs w:val="24"/>
        </w:rPr>
        <w:t xml:space="preserve">for </w:t>
      </w:r>
      <w:r w:rsidRPr="00C64E90">
        <w:rPr>
          <w:rFonts w:ascii="Times New Roman" w:hAnsi="Times New Roman"/>
          <w:sz w:val="24"/>
          <w:szCs w:val="24"/>
        </w:rPr>
        <w:t xml:space="preserve">€23.6 million in 2015, </w:t>
      </w:r>
      <w:r w:rsidR="00C60695">
        <w:rPr>
          <w:rFonts w:ascii="Times New Roman" w:hAnsi="Times New Roman"/>
          <w:sz w:val="24"/>
          <w:szCs w:val="24"/>
        </w:rPr>
        <w:t xml:space="preserve">taxed at 5% or 10% and </w:t>
      </w:r>
      <w:r w:rsidRPr="00C64E90">
        <w:rPr>
          <w:rFonts w:ascii="Times New Roman" w:hAnsi="Times New Roman"/>
          <w:sz w:val="24"/>
          <w:szCs w:val="24"/>
        </w:rPr>
        <w:t xml:space="preserve">representing only 1% of the total, </w:t>
      </w:r>
      <w:r w:rsidR="00C60695">
        <w:rPr>
          <w:rFonts w:ascii="Times New Roman" w:hAnsi="Times New Roman"/>
          <w:sz w:val="24"/>
          <w:szCs w:val="24"/>
        </w:rPr>
        <w:t xml:space="preserve">we did not take them </w:t>
      </w:r>
      <w:r w:rsidRPr="00C64E90">
        <w:rPr>
          <w:rFonts w:ascii="Times New Roman" w:hAnsi="Times New Roman"/>
          <w:sz w:val="24"/>
          <w:szCs w:val="24"/>
        </w:rPr>
        <w:t>into account in agricultural products.</w:t>
      </w:r>
    </w:p>
    <w:p w:rsidR="003B3F4D" w:rsidRDefault="003B3F4D" w:rsidP="003B3F4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6431A" w:rsidRDefault="00D6431A" w:rsidP="00D6431A">
      <w:pPr>
        <w:spacing w:after="0" w:line="240" w:lineRule="auto"/>
        <w:jc w:val="both"/>
        <w:rPr>
          <w:rFonts w:ascii="Times New Roman" w:hAnsi="Times New Roman"/>
          <w:sz w:val="24"/>
          <w:szCs w:val="24"/>
        </w:rPr>
      </w:pPr>
      <w:r w:rsidRPr="00C60695">
        <w:rPr>
          <w:rFonts w:ascii="Times New Roman" w:hAnsi="Times New Roman"/>
          <w:sz w:val="24"/>
          <w:szCs w:val="24"/>
        </w:rPr>
        <w:t xml:space="preserve">The fact remains that, contrary to the allegation of </w:t>
      </w:r>
      <w:r>
        <w:rPr>
          <w:rFonts w:ascii="Times New Roman" w:hAnsi="Times New Roman"/>
          <w:sz w:val="24"/>
          <w:szCs w:val="24"/>
        </w:rPr>
        <w:t xml:space="preserve">the </w:t>
      </w:r>
      <w:r w:rsidRPr="00C60695">
        <w:rPr>
          <w:rFonts w:ascii="Times New Roman" w:hAnsi="Times New Roman"/>
          <w:sz w:val="24"/>
          <w:szCs w:val="24"/>
        </w:rPr>
        <w:t>DG Trade of the European Commission, the EPA will</w:t>
      </w:r>
      <w:r>
        <w:rPr>
          <w:rFonts w:ascii="Times New Roman" w:hAnsi="Times New Roman"/>
          <w:sz w:val="24"/>
          <w:szCs w:val="24"/>
        </w:rPr>
        <w:t xml:space="preserve"> be far from </w:t>
      </w:r>
      <w:r w:rsidRPr="00C60695">
        <w:rPr>
          <w:rFonts w:ascii="Times New Roman" w:hAnsi="Times New Roman"/>
          <w:sz w:val="24"/>
          <w:szCs w:val="24"/>
        </w:rPr>
        <w:t>exclud</w:t>
      </w:r>
      <w:r>
        <w:rPr>
          <w:rFonts w:ascii="Times New Roman" w:hAnsi="Times New Roman"/>
          <w:sz w:val="24"/>
          <w:szCs w:val="24"/>
        </w:rPr>
        <w:t>ing</w:t>
      </w:r>
      <w:r w:rsidRPr="00C60695">
        <w:rPr>
          <w:rFonts w:ascii="Times New Roman" w:hAnsi="Times New Roman"/>
          <w:sz w:val="24"/>
          <w:szCs w:val="24"/>
        </w:rPr>
        <w:t xml:space="preserve"> all agricultural products from liberalization. This will be especially the case for cereals excluding rice and milk powder whose </w:t>
      </w:r>
      <w:r>
        <w:rPr>
          <w:rFonts w:ascii="Times New Roman" w:hAnsi="Times New Roman"/>
          <w:sz w:val="24"/>
          <w:szCs w:val="24"/>
        </w:rPr>
        <w:t>I</w:t>
      </w:r>
      <w:r w:rsidRPr="00C60695">
        <w:rPr>
          <w:rFonts w:ascii="Times New Roman" w:hAnsi="Times New Roman"/>
          <w:sz w:val="24"/>
          <w:szCs w:val="24"/>
        </w:rPr>
        <w:t>D already minimal, at 5%, will be eliminated from T5 (2020).</w:t>
      </w:r>
    </w:p>
    <w:p w:rsidR="00AD01D7" w:rsidRDefault="00AD01D7" w:rsidP="00D6431A">
      <w:pPr>
        <w:spacing w:after="0" w:line="240" w:lineRule="auto"/>
        <w:jc w:val="both"/>
        <w:rPr>
          <w:rFonts w:ascii="Times New Roman" w:hAnsi="Times New Roman"/>
          <w:sz w:val="24"/>
          <w:szCs w:val="24"/>
        </w:rPr>
      </w:pPr>
    </w:p>
    <w:p w:rsidR="003B3F4D" w:rsidRPr="003F5A08" w:rsidRDefault="003B3F4D" w:rsidP="003B3F4D">
      <w:pPr>
        <w:spacing w:after="0" w:line="240" w:lineRule="auto"/>
        <w:jc w:val="center"/>
        <w:rPr>
          <w:rFonts w:ascii="Times New Roman" w:hAnsi="Times New Roman"/>
        </w:rPr>
      </w:pPr>
      <w:r>
        <w:rPr>
          <w:rFonts w:ascii="Times New Roman" w:hAnsi="Times New Roman"/>
        </w:rPr>
        <w:t xml:space="preserve">Table </w:t>
      </w:r>
      <w:r w:rsidR="00D6431A">
        <w:rPr>
          <w:rFonts w:ascii="Times New Roman" w:hAnsi="Times New Roman"/>
        </w:rPr>
        <w:t>5</w:t>
      </w:r>
      <w:r>
        <w:rPr>
          <w:rFonts w:ascii="Times New Roman" w:hAnsi="Times New Roman"/>
        </w:rPr>
        <w:t xml:space="preserve"> – </w:t>
      </w:r>
      <w:r w:rsidR="00F13C84">
        <w:rPr>
          <w:rFonts w:ascii="Times New Roman" w:hAnsi="Times New Roman"/>
        </w:rPr>
        <w:t>WA losses of ID on agricultural and fish imports from the EU with the EPA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289"/>
        <w:gridCol w:w="1263"/>
        <w:gridCol w:w="814"/>
        <w:gridCol w:w="1014"/>
        <w:gridCol w:w="1100"/>
        <w:gridCol w:w="1100"/>
        <w:gridCol w:w="1098"/>
      </w:tblGrid>
      <w:tr w:rsidR="003B3F4D" w:rsidRPr="00A25D92" w:rsidTr="00C72C47">
        <w:tc>
          <w:tcPr>
            <w:tcW w:w="867" w:type="pct"/>
            <w:shd w:val="clear" w:color="auto" w:fill="auto"/>
          </w:tcPr>
          <w:p w:rsidR="003B3F4D" w:rsidRPr="00A25D92" w:rsidRDefault="00F13C84" w:rsidP="00F13C84">
            <w:pPr>
              <w:spacing w:after="0" w:line="240" w:lineRule="auto"/>
              <w:jc w:val="center"/>
              <w:rPr>
                <w:rFonts w:ascii="Arial Narrow" w:hAnsi="Arial Narrow"/>
                <w:sz w:val="16"/>
                <w:szCs w:val="16"/>
              </w:rPr>
            </w:pPr>
            <w:r>
              <w:rPr>
                <w:rFonts w:ascii="Arial Narrow" w:hAnsi="Arial Narrow"/>
                <w:sz w:val="16"/>
                <w:szCs w:val="16"/>
              </w:rPr>
              <w:t>€ m</w:t>
            </w:r>
            <w:r w:rsidR="003B3F4D" w:rsidRPr="00A25D92">
              <w:rPr>
                <w:rFonts w:ascii="Arial Narrow" w:hAnsi="Arial Narrow"/>
                <w:sz w:val="16"/>
                <w:szCs w:val="16"/>
              </w:rPr>
              <w:t>illion</w:t>
            </w:r>
          </w:p>
        </w:tc>
        <w:tc>
          <w:tcPr>
            <w:tcW w:w="1812" w:type="pct"/>
            <w:gridSpan w:val="3"/>
            <w:shd w:val="clear" w:color="auto" w:fill="auto"/>
          </w:tcPr>
          <w:p w:rsidR="003B3F4D" w:rsidRPr="00A25D92" w:rsidRDefault="00F13C84" w:rsidP="00F13C84">
            <w:pPr>
              <w:spacing w:after="0" w:line="240" w:lineRule="auto"/>
              <w:jc w:val="center"/>
              <w:rPr>
                <w:rFonts w:ascii="Arial Narrow" w:hAnsi="Arial Narrow"/>
                <w:sz w:val="16"/>
                <w:szCs w:val="16"/>
              </w:rPr>
            </w:pPr>
            <w:r>
              <w:rPr>
                <w:rFonts w:ascii="Arial Narrow" w:hAnsi="Arial Narrow"/>
                <w:sz w:val="16"/>
                <w:szCs w:val="16"/>
              </w:rPr>
              <w:t>I</w:t>
            </w:r>
            <w:r w:rsidR="003B3F4D" w:rsidRPr="00A25D92">
              <w:rPr>
                <w:rFonts w:ascii="Arial Narrow" w:hAnsi="Arial Narrow"/>
                <w:sz w:val="16"/>
                <w:szCs w:val="16"/>
              </w:rPr>
              <w:t>n T (2015)</w:t>
            </w:r>
          </w:p>
        </w:tc>
        <w:tc>
          <w:tcPr>
            <w:tcW w:w="2321" w:type="pct"/>
            <w:gridSpan w:val="4"/>
            <w:shd w:val="clear" w:color="auto" w:fill="auto"/>
          </w:tcPr>
          <w:p w:rsidR="003B3F4D" w:rsidRPr="00A25D92" w:rsidRDefault="00BF5BB1" w:rsidP="00BF5BB1">
            <w:pPr>
              <w:spacing w:after="0" w:line="240" w:lineRule="auto"/>
              <w:jc w:val="center"/>
              <w:rPr>
                <w:rFonts w:ascii="Arial Narrow" w:hAnsi="Arial Narrow"/>
                <w:sz w:val="16"/>
                <w:szCs w:val="16"/>
              </w:rPr>
            </w:pPr>
            <w:r>
              <w:rPr>
                <w:rFonts w:ascii="Arial Narrow" w:hAnsi="Arial Narrow"/>
                <w:sz w:val="16"/>
                <w:szCs w:val="16"/>
              </w:rPr>
              <w:t xml:space="preserve">Reductions of WA import duties </w:t>
            </w:r>
            <w:proofErr w:type="gramStart"/>
            <w:r>
              <w:rPr>
                <w:rFonts w:ascii="Arial Narrow" w:hAnsi="Arial Narrow"/>
                <w:sz w:val="16"/>
                <w:szCs w:val="16"/>
              </w:rPr>
              <w:t>on</w:t>
            </w:r>
            <w:proofErr w:type="gramEnd"/>
            <w:r>
              <w:rPr>
                <w:rFonts w:ascii="Arial Narrow" w:hAnsi="Arial Narrow"/>
                <w:sz w:val="16"/>
                <w:szCs w:val="16"/>
              </w:rPr>
              <w:t xml:space="preserve"> EU FOB exports from</w:t>
            </w:r>
            <w:r w:rsidR="003B3F4D" w:rsidRPr="00A25D92">
              <w:rPr>
                <w:rFonts w:ascii="Arial Narrow" w:hAnsi="Arial Narrow"/>
                <w:sz w:val="16"/>
                <w:szCs w:val="16"/>
              </w:rPr>
              <w:t xml:space="preserve"> T5 </w:t>
            </w:r>
            <w:r>
              <w:rPr>
                <w:rFonts w:ascii="Arial Narrow" w:hAnsi="Arial Narrow"/>
                <w:sz w:val="16"/>
                <w:szCs w:val="16"/>
              </w:rPr>
              <w:t>to</w:t>
            </w:r>
            <w:r w:rsidR="003B3F4D" w:rsidRPr="00A25D92">
              <w:rPr>
                <w:rFonts w:ascii="Arial Narrow" w:hAnsi="Arial Narrow"/>
                <w:sz w:val="16"/>
                <w:szCs w:val="16"/>
              </w:rPr>
              <w:t xml:space="preserve"> T20</w:t>
            </w:r>
          </w:p>
        </w:tc>
      </w:tr>
      <w:tr w:rsidR="003B3F4D" w:rsidRPr="00A25D92" w:rsidTr="00C72C47">
        <w:tc>
          <w:tcPr>
            <w:tcW w:w="5000" w:type="pct"/>
            <w:gridSpan w:val="8"/>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UE28</w:t>
            </w:r>
          </w:p>
        </w:tc>
      </w:tr>
      <w:tr w:rsidR="003B3F4D" w:rsidRPr="00A25D92" w:rsidTr="00BF5BB1">
        <w:tc>
          <w:tcPr>
            <w:tcW w:w="867" w:type="pct"/>
            <w:shd w:val="clear" w:color="auto" w:fill="auto"/>
          </w:tcPr>
          <w:p w:rsidR="003B3F4D" w:rsidRPr="00A25D92" w:rsidRDefault="003B3F4D" w:rsidP="00C72C47">
            <w:pPr>
              <w:spacing w:after="0" w:line="240" w:lineRule="auto"/>
              <w:jc w:val="both"/>
              <w:rPr>
                <w:rFonts w:ascii="Arial Narrow" w:hAnsi="Arial Narrow"/>
                <w:sz w:val="16"/>
                <w:szCs w:val="16"/>
              </w:rPr>
            </w:pPr>
          </w:p>
        </w:tc>
        <w:tc>
          <w:tcPr>
            <w:tcW w:w="694" w:type="pct"/>
            <w:shd w:val="clear" w:color="auto" w:fill="auto"/>
          </w:tcPr>
          <w:p w:rsidR="003B3F4D" w:rsidRPr="00A25D92" w:rsidRDefault="003B3F4D" w:rsidP="00BF5BB1">
            <w:pPr>
              <w:spacing w:after="0" w:line="240" w:lineRule="auto"/>
              <w:jc w:val="center"/>
              <w:rPr>
                <w:rFonts w:ascii="Arial Narrow" w:hAnsi="Arial Narrow"/>
                <w:sz w:val="16"/>
                <w:szCs w:val="16"/>
              </w:rPr>
            </w:pPr>
            <w:r w:rsidRPr="00A25D92">
              <w:rPr>
                <w:rFonts w:ascii="Arial Narrow" w:hAnsi="Arial Narrow"/>
                <w:sz w:val="16"/>
                <w:szCs w:val="16"/>
              </w:rPr>
              <w:t>E</w:t>
            </w:r>
            <w:r w:rsidR="00BF5BB1">
              <w:rPr>
                <w:rFonts w:ascii="Arial Narrow" w:hAnsi="Arial Narrow"/>
                <w:sz w:val="16"/>
                <w:szCs w:val="16"/>
              </w:rPr>
              <w:t>U e</w:t>
            </w:r>
            <w:r w:rsidRPr="00A25D92">
              <w:rPr>
                <w:rFonts w:ascii="Arial Narrow" w:hAnsi="Arial Narrow"/>
                <w:sz w:val="16"/>
                <w:szCs w:val="16"/>
              </w:rPr>
              <w:t>xport</w:t>
            </w:r>
            <w:r w:rsidR="00BF5BB1">
              <w:rPr>
                <w:rFonts w:ascii="Arial Narrow" w:hAnsi="Arial Narrow"/>
                <w:sz w:val="16"/>
                <w:szCs w:val="16"/>
              </w:rPr>
              <w:t>s</w:t>
            </w:r>
          </w:p>
        </w:tc>
        <w:tc>
          <w:tcPr>
            <w:tcW w:w="680" w:type="pct"/>
            <w:shd w:val="clear" w:color="auto" w:fill="auto"/>
          </w:tcPr>
          <w:p w:rsidR="003B3F4D" w:rsidRPr="00A25D92" w:rsidRDefault="00BF5BB1" w:rsidP="00BF5BB1">
            <w:pPr>
              <w:spacing w:after="0" w:line="240" w:lineRule="auto"/>
              <w:jc w:val="center"/>
              <w:rPr>
                <w:rFonts w:ascii="Arial Narrow" w:hAnsi="Arial Narrow"/>
                <w:sz w:val="16"/>
                <w:szCs w:val="16"/>
              </w:rPr>
            </w:pPr>
            <w:r>
              <w:rPr>
                <w:rFonts w:ascii="Arial Narrow" w:hAnsi="Arial Narrow"/>
                <w:sz w:val="16"/>
                <w:szCs w:val="16"/>
              </w:rPr>
              <w:t>WA I</w:t>
            </w:r>
            <w:r w:rsidR="003B3F4D" w:rsidRPr="00A25D92">
              <w:rPr>
                <w:rFonts w:ascii="Arial Narrow" w:hAnsi="Arial Narrow"/>
                <w:sz w:val="16"/>
                <w:szCs w:val="16"/>
              </w:rPr>
              <w:t>D</w:t>
            </w:r>
            <w:r>
              <w:rPr>
                <w:rFonts w:ascii="Arial Narrow" w:hAnsi="Arial Narrow"/>
                <w:sz w:val="16"/>
                <w:szCs w:val="16"/>
              </w:rPr>
              <w:t>/EU FOB</w:t>
            </w:r>
          </w:p>
        </w:tc>
        <w:tc>
          <w:tcPr>
            <w:tcW w:w="438" w:type="pct"/>
            <w:shd w:val="clear" w:color="auto" w:fill="auto"/>
          </w:tcPr>
          <w:p w:rsidR="003B3F4D" w:rsidRPr="00A25D92" w:rsidRDefault="00BF5BB1" w:rsidP="00BF5BB1">
            <w:pPr>
              <w:spacing w:after="0" w:line="240" w:lineRule="auto"/>
              <w:jc w:val="center"/>
              <w:rPr>
                <w:rFonts w:ascii="Arial Narrow" w:hAnsi="Arial Narrow"/>
                <w:sz w:val="16"/>
                <w:szCs w:val="16"/>
              </w:rPr>
            </w:pPr>
            <w:r>
              <w:rPr>
                <w:rFonts w:ascii="Arial Narrow" w:hAnsi="Arial Narrow"/>
                <w:sz w:val="16"/>
                <w:szCs w:val="16"/>
              </w:rPr>
              <w:t>ID rate</w:t>
            </w:r>
          </w:p>
        </w:tc>
        <w:tc>
          <w:tcPr>
            <w:tcW w:w="546"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T5 (2020)</w:t>
            </w:r>
          </w:p>
        </w:tc>
        <w:tc>
          <w:tcPr>
            <w:tcW w:w="59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T10 (2025)</w:t>
            </w:r>
          </w:p>
        </w:tc>
        <w:tc>
          <w:tcPr>
            <w:tcW w:w="59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T15 (2030)</w:t>
            </w:r>
          </w:p>
        </w:tc>
        <w:tc>
          <w:tcPr>
            <w:tcW w:w="591"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T20 (2035)</w:t>
            </w:r>
          </w:p>
        </w:tc>
      </w:tr>
      <w:tr w:rsidR="00BF5BB1" w:rsidRPr="00A25D92" w:rsidTr="00BF5BB1">
        <w:tc>
          <w:tcPr>
            <w:tcW w:w="867" w:type="pct"/>
            <w:shd w:val="clear" w:color="auto" w:fill="auto"/>
          </w:tcPr>
          <w:p w:rsidR="00BF5BB1" w:rsidRPr="00A25D92" w:rsidRDefault="00BF5BB1" w:rsidP="00BF5BB1">
            <w:pPr>
              <w:spacing w:after="0" w:line="240" w:lineRule="auto"/>
              <w:jc w:val="both"/>
              <w:rPr>
                <w:rFonts w:ascii="Arial Narrow" w:hAnsi="Arial Narrow"/>
                <w:sz w:val="16"/>
                <w:szCs w:val="16"/>
              </w:rPr>
            </w:pPr>
            <w:r>
              <w:rPr>
                <w:rFonts w:ascii="Arial Narrow" w:hAnsi="Arial Narrow"/>
                <w:sz w:val="16"/>
                <w:szCs w:val="16"/>
              </w:rPr>
              <w:t>Excluded produc</w:t>
            </w:r>
            <w:r w:rsidRPr="00A25D92">
              <w:rPr>
                <w:rFonts w:ascii="Arial Narrow" w:hAnsi="Arial Narrow"/>
                <w:sz w:val="16"/>
                <w:szCs w:val="16"/>
              </w:rPr>
              <w:t>ts</w:t>
            </w:r>
          </w:p>
        </w:tc>
        <w:tc>
          <w:tcPr>
            <w:tcW w:w="694"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2616,7</w:t>
            </w:r>
          </w:p>
        </w:tc>
        <w:tc>
          <w:tcPr>
            <w:tcW w:w="680"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603,5</w:t>
            </w:r>
          </w:p>
        </w:tc>
        <w:tc>
          <w:tcPr>
            <w:tcW w:w="438"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23,1%</w:t>
            </w:r>
          </w:p>
        </w:tc>
        <w:tc>
          <w:tcPr>
            <w:tcW w:w="546"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603,5</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603,5</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603,5</w:t>
            </w:r>
          </w:p>
        </w:tc>
        <w:tc>
          <w:tcPr>
            <w:tcW w:w="591"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603,5</w:t>
            </w:r>
          </w:p>
        </w:tc>
      </w:tr>
      <w:tr w:rsidR="00BF5BB1" w:rsidRPr="00A25D92" w:rsidTr="00BF5BB1">
        <w:tc>
          <w:tcPr>
            <w:tcW w:w="867" w:type="pct"/>
            <w:shd w:val="clear" w:color="auto" w:fill="auto"/>
          </w:tcPr>
          <w:p w:rsidR="00BF5BB1" w:rsidRPr="00A25D92" w:rsidRDefault="00BF5BB1" w:rsidP="00BF5BB1">
            <w:pPr>
              <w:spacing w:after="0" w:line="240" w:lineRule="auto"/>
              <w:jc w:val="both"/>
              <w:rPr>
                <w:rFonts w:ascii="Arial Narrow" w:hAnsi="Arial Narrow"/>
                <w:sz w:val="16"/>
                <w:szCs w:val="16"/>
              </w:rPr>
            </w:pPr>
            <w:r>
              <w:rPr>
                <w:rFonts w:ascii="Arial Narrow" w:hAnsi="Arial Narrow"/>
                <w:sz w:val="16"/>
                <w:szCs w:val="16"/>
              </w:rPr>
              <w:t>Liberalized p</w:t>
            </w:r>
            <w:r w:rsidRPr="00A25D92">
              <w:rPr>
                <w:rFonts w:ascii="Arial Narrow" w:hAnsi="Arial Narrow"/>
                <w:sz w:val="16"/>
                <w:szCs w:val="16"/>
              </w:rPr>
              <w:t>rodu</w:t>
            </w:r>
            <w:r>
              <w:rPr>
                <w:rFonts w:ascii="Arial Narrow" w:hAnsi="Arial Narrow"/>
                <w:sz w:val="16"/>
                <w:szCs w:val="16"/>
              </w:rPr>
              <w:t>c</w:t>
            </w:r>
            <w:r w:rsidRPr="00A25D92">
              <w:rPr>
                <w:rFonts w:ascii="Arial Narrow" w:hAnsi="Arial Narrow"/>
                <w:sz w:val="16"/>
                <w:szCs w:val="16"/>
              </w:rPr>
              <w:t>ts</w:t>
            </w:r>
          </w:p>
        </w:tc>
        <w:tc>
          <w:tcPr>
            <w:tcW w:w="694"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1448,7</w:t>
            </w:r>
          </w:p>
        </w:tc>
        <w:tc>
          <w:tcPr>
            <w:tcW w:w="680"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90,3</w:t>
            </w:r>
          </w:p>
        </w:tc>
        <w:tc>
          <w:tcPr>
            <w:tcW w:w="438"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6,2%</w:t>
            </w:r>
          </w:p>
        </w:tc>
        <w:tc>
          <w:tcPr>
            <w:tcW w:w="546"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32,1</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15,2</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2</w:t>
            </w:r>
          </w:p>
        </w:tc>
        <w:tc>
          <w:tcPr>
            <w:tcW w:w="591"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r>
      <w:tr w:rsidR="00BF5BB1" w:rsidRPr="00A25D92" w:rsidTr="00BF5BB1">
        <w:tc>
          <w:tcPr>
            <w:tcW w:w="867"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Total</w:t>
            </w:r>
          </w:p>
        </w:tc>
        <w:tc>
          <w:tcPr>
            <w:tcW w:w="694"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4065,4</w:t>
            </w:r>
          </w:p>
        </w:tc>
        <w:tc>
          <w:tcPr>
            <w:tcW w:w="680"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693,8</w:t>
            </w:r>
          </w:p>
        </w:tc>
        <w:tc>
          <w:tcPr>
            <w:tcW w:w="438"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17%</w:t>
            </w:r>
          </w:p>
        </w:tc>
        <w:tc>
          <w:tcPr>
            <w:tcW w:w="546"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63,6</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618,7</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605,5</w:t>
            </w:r>
          </w:p>
        </w:tc>
        <w:tc>
          <w:tcPr>
            <w:tcW w:w="591"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603,5</w:t>
            </w:r>
          </w:p>
        </w:tc>
      </w:tr>
      <w:tr w:rsidR="00BF5BB1" w:rsidRPr="00A25D92" w:rsidTr="00BF5BB1">
        <w:tc>
          <w:tcPr>
            <w:tcW w:w="867" w:type="pct"/>
            <w:shd w:val="clear" w:color="auto" w:fill="auto"/>
          </w:tcPr>
          <w:p w:rsidR="00BF5BB1" w:rsidRPr="00A25D92" w:rsidRDefault="00BF5BB1" w:rsidP="00BF5BB1">
            <w:pPr>
              <w:spacing w:after="0" w:line="240" w:lineRule="auto"/>
              <w:jc w:val="both"/>
              <w:rPr>
                <w:rFonts w:ascii="Arial Narrow" w:hAnsi="Arial Narrow"/>
                <w:sz w:val="16"/>
                <w:szCs w:val="16"/>
              </w:rPr>
            </w:pPr>
            <w:r>
              <w:rPr>
                <w:rFonts w:ascii="Arial Narrow" w:hAnsi="Arial Narrow"/>
                <w:sz w:val="16"/>
                <w:szCs w:val="16"/>
              </w:rPr>
              <w:t>% liberalized p</w:t>
            </w:r>
            <w:r w:rsidRPr="00A25D92">
              <w:rPr>
                <w:rFonts w:ascii="Arial Narrow" w:hAnsi="Arial Narrow"/>
                <w:sz w:val="16"/>
                <w:szCs w:val="16"/>
              </w:rPr>
              <w:t>rodu</w:t>
            </w:r>
            <w:r>
              <w:rPr>
                <w:rFonts w:ascii="Arial Narrow" w:hAnsi="Arial Narrow"/>
                <w:sz w:val="16"/>
                <w:szCs w:val="16"/>
              </w:rPr>
              <w:t>c</w:t>
            </w:r>
            <w:r w:rsidRPr="00A25D92">
              <w:rPr>
                <w:rFonts w:ascii="Arial Narrow" w:hAnsi="Arial Narrow"/>
                <w:sz w:val="16"/>
                <w:szCs w:val="16"/>
              </w:rPr>
              <w:t>ts</w:t>
            </w:r>
          </w:p>
        </w:tc>
        <w:tc>
          <w:tcPr>
            <w:tcW w:w="694"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35,7%</w:t>
            </w:r>
          </w:p>
        </w:tc>
        <w:tc>
          <w:tcPr>
            <w:tcW w:w="680"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13%</w:t>
            </w:r>
          </w:p>
        </w:tc>
        <w:tc>
          <w:tcPr>
            <w:tcW w:w="438" w:type="pct"/>
            <w:shd w:val="clear" w:color="auto" w:fill="auto"/>
          </w:tcPr>
          <w:p w:rsidR="00BF5BB1" w:rsidRPr="00A25D92" w:rsidRDefault="00BF5BB1" w:rsidP="00BF5BB1">
            <w:pPr>
              <w:spacing w:after="0" w:line="240" w:lineRule="auto"/>
              <w:jc w:val="right"/>
              <w:rPr>
                <w:rFonts w:ascii="Arial Narrow" w:hAnsi="Arial Narrow"/>
                <w:sz w:val="16"/>
                <w:szCs w:val="16"/>
              </w:rPr>
            </w:pPr>
          </w:p>
        </w:tc>
        <w:tc>
          <w:tcPr>
            <w:tcW w:w="546"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5%</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2,5%</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0,3%</w:t>
            </w:r>
          </w:p>
        </w:tc>
        <w:tc>
          <w:tcPr>
            <w:tcW w:w="591"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r>
      <w:tr w:rsidR="00BF5BB1" w:rsidRPr="00A25D92" w:rsidTr="00C72C47">
        <w:tc>
          <w:tcPr>
            <w:tcW w:w="5000" w:type="pct"/>
            <w:gridSpan w:val="8"/>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UE28-RU</w:t>
            </w:r>
          </w:p>
        </w:tc>
      </w:tr>
      <w:tr w:rsidR="00BF5BB1" w:rsidRPr="00A25D92" w:rsidTr="00BF5BB1">
        <w:tc>
          <w:tcPr>
            <w:tcW w:w="867" w:type="pct"/>
            <w:shd w:val="clear" w:color="auto" w:fill="auto"/>
          </w:tcPr>
          <w:p w:rsidR="00BF5BB1" w:rsidRPr="00A25D92" w:rsidRDefault="00BF5BB1" w:rsidP="00BF5BB1">
            <w:pPr>
              <w:spacing w:after="0" w:line="240" w:lineRule="auto"/>
              <w:jc w:val="both"/>
              <w:rPr>
                <w:rFonts w:ascii="Arial Narrow" w:hAnsi="Arial Narrow"/>
                <w:sz w:val="16"/>
                <w:szCs w:val="16"/>
              </w:rPr>
            </w:pPr>
            <w:r>
              <w:rPr>
                <w:rFonts w:ascii="Arial Narrow" w:hAnsi="Arial Narrow"/>
                <w:sz w:val="16"/>
                <w:szCs w:val="16"/>
              </w:rPr>
              <w:t>Excluded produc</w:t>
            </w:r>
            <w:r w:rsidRPr="00A25D92">
              <w:rPr>
                <w:rFonts w:ascii="Arial Narrow" w:hAnsi="Arial Narrow"/>
                <w:sz w:val="16"/>
                <w:szCs w:val="16"/>
              </w:rPr>
              <w:t>ts</w:t>
            </w:r>
          </w:p>
        </w:tc>
        <w:tc>
          <w:tcPr>
            <w:tcW w:w="694"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2446,2</w:t>
            </w:r>
          </w:p>
        </w:tc>
        <w:tc>
          <w:tcPr>
            <w:tcW w:w="680"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560,7</w:t>
            </w:r>
          </w:p>
        </w:tc>
        <w:tc>
          <w:tcPr>
            <w:tcW w:w="438"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22,9%</w:t>
            </w:r>
          </w:p>
        </w:tc>
        <w:tc>
          <w:tcPr>
            <w:tcW w:w="546"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560,7</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560,7</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560,7</w:t>
            </w:r>
          </w:p>
        </w:tc>
        <w:tc>
          <w:tcPr>
            <w:tcW w:w="591"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560,7</w:t>
            </w:r>
          </w:p>
        </w:tc>
      </w:tr>
      <w:tr w:rsidR="00BF5BB1" w:rsidRPr="00A25D92" w:rsidTr="00BF5BB1">
        <w:tc>
          <w:tcPr>
            <w:tcW w:w="867" w:type="pct"/>
            <w:shd w:val="clear" w:color="auto" w:fill="auto"/>
          </w:tcPr>
          <w:p w:rsidR="00BF5BB1" w:rsidRPr="00A25D92" w:rsidRDefault="00BF5BB1" w:rsidP="00BF5BB1">
            <w:pPr>
              <w:spacing w:after="0" w:line="240" w:lineRule="auto"/>
              <w:jc w:val="both"/>
              <w:rPr>
                <w:rFonts w:ascii="Arial Narrow" w:hAnsi="Arial Narrow"/>
                <w:sz w:val="16"/>
                <w:szCs w:val="16"/>
              </w:rPr>
            </w:pPr>
            <w:r>
              <w:rPr>
                <w:rFonts w:ascii="Arial Narrow" w:hAnsi="Arial Narrow"/>
                <w:sz w:val="16"/>
                <w:szCs w:val="16"/>
              </w:rPr>
              <w:t>Liberalized p</w:t>
            </w:r>
            <w:r w:rsidRPr="00A25D92">
              <w:rPr>
                <w:rFonts w:ascii="Arial Narrow" w:hAnsi="Arial Narrow"/>
                <w:sz w:val="16"/>
                <w:szCs w:val="16"/>
              </w:rPr>
              <w:t>rodu</w:t>
            </w:r>
            <w:r>
              <w:rPr>
                <w:rFonts w:ascii="Arial Narrow" w:hAnsi="Arial Narrow"/>
                <w:sz w:val="16"/>
                <w:szCs w:val="16"/>
              </w:rPr>
              <w:t>c</w:t>
            </w:r>
            <w:r w:rsidRPr="00A25D92">
              <w:rPr>
                <w:rFonts w:ascii="Arial Narrow" w:hAnsi="Arial Narrow"/>
                <w:sz w:val="16"/>
                <w:szCs w:val="16"/>
              </w:rPr>
              <w:t>ts</w:t>
            </w:r>
          </w:p>
        </w:tc>
        <w:tc>
          <w:tcPr>
            <w:tcW w:w="694"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1469,1</w:t>
            </w:r>
          </w:p>
        </w:tc>
        <w:tc>
          <w:tcPr>
            <w:tcW w:w="680"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89,5</w:t>
            </w:r>
          </w:p>
        </w:tc>
        <w:tc>
          <w:tcPr>
            <w:tcW w:w="438"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6,1%</w:t>
            </w:r>
          </w:p>
        </w:tc>
        <w:tc>
          <w:tcPr>
            <w:tcW w:w="546"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30,4</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14,2</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1,8</w:t>
            </w:r>
          </w:p>
        </w:tc>
        <w:tc>
          <w:tcPr>
            <w:tcW w:w="591"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r>
      <w:tr w:rsidR="00BF5BB1" w:rsidRPr="00A25D92" w:rsidTr="00BF5BB1">
        <w:tc>
          <w:tcPr>
            <w:tcW w:w="867"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Total</w:t>
            </w:r>
          </w:p>
        </w:tc>
        <w:tc>
          <w:tcPr>
            <w:tcW w:w="694"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3915,3</w:t>
            </w:r>
          </w:p>
        </w:tc>
        <w:tc>
          <w:tcPr>
            <w:tcW w:w="680"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650,2</w:t>
            </w:r>
          </w:p>
        </w:tc>
        <w:tc>
          <w:tcPr>
            <w:tcW w:w="438"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16,6%</w:t>
            </w:r>
          </w:p>
        </w:tc>
        <w:tc>
          <w:tcPr>
            <w:tcW w:w="546"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591,2</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574,9</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562,6</w:t>
            </w:r>
          </w:p>
        </w:tc>
        <w:tc>
          <w:tcPr>
            <w:tcW w:w="591"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560,7</w:t>
            </w:r>
          </w:p>
        </w:tc>
      </w:tr>
      <w:tr w:rsidR="00BF5BB1" w:rsidRPr="00A25D92" w:rsidTr="00BF5BB1">
        <w:tc>
          <w:tcPr>
            <w:tcW w:w="867" w:type="pct"/>
            <w:shd w:val="clear" w:color="auto" w:fill="auto"/>
          </w:tcPr>
          <w:p w:rsidR="00BF5BB1" w:rsidRPr="00A25D92" w:rsidRDefault="00BF5BB1" w:rsidP="00BF5BB1">
            <w:pPr>
              <w:spacing w:after="0" w:line="240" w:lineRule="auto"/>
              <w:jc w:val="both"/>
              <w:rPr>
                <w:rFonts w:ascii="Arial Narrow" w:hAnsi="Arial Narrow"/>
                <w:sz w:val="16"/>
                <w:szCs w:val="16"/>
              </w:rPr>
            </w:pPr>
            <w:r>
              <w:rPr>
                <w:rFonts w:ascii="Arial Narrow" w:hAnsi="Arial Narrow"/>
                <w:sz w:val="16"/>
                <w:szCs w:val="16"/>
              </w:rPr>
              <w:t>% liberalized p</w:t>
            </w:r>
            <w:r w:rsidRPr="00A25D92">
              <w:rPr>
                <w:rFonts w:ascii="Arial Narrow" w:hAnsi="Arial Narrow"/>
                <w:sz w:val="16"/>
                <w:szCs w:val="16"/>
              </w:rPr>
              <w:t>rodu</w:t>
            </w:r>
            <w:r>
              <w:rPr>
                <w:rFonts w:ascii="Arial Narrow" w:hAnsi="Arial Narrow"/>
                <w:sz w:val="16"/>
                <w:szCs w:val="16"/>
              </w:rPr>
              <w:t>c</w:t>
            </w:r>
            <w:r w:rsidRPr="00A25D92">
              <w:rPr>
                <w:rFonts w:ascii="Arial Narrow" w:hAnsi="Arial Narrow"/>
                <w:sz w:val="16"/>
                <w:szCs w:val="16"/>
              </w:rPr>
              <w:t>ts</w:t>
            </w:r>
          </w:p>
        </w:tc>
        <w:tc>
          <w:tcPr>
            <w:tcW w:w="694"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37,5%</w:t>
            </w:r>
          </w:p>
        </w:tc>
        <w:tc>
          <w:tcPr>
            <w:tcW w:w="680"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13,8%</w:t>
            </w:r>
          </w:p>
        </w:tc>
        <w:tc>
          <w:tcPr>
            <w:tcW w:w="438" w:type="pct"/>
            <w:shd w:val="clear" w:color="auto" w:fill="auto"/>
          </w:tcPr>
          <w:p w:rsidR="00BF5BB1" w:rsidRPr="00A25D92" w:rsidRDefault="00BF5BB1" w:rsidP="00BF5BB1">
            <w:pPr>
              <w:spacing w:after="0" w:line="240" w:lineRule="auto"/>
              <w:jc w:val="right"/>
              <w:rPr>
                <w:rFonts w:ascii="Arial Narrow" w:hAnsi="Arial Narrow"/>
                <w:sz w:val="16"/>
                <w:szCs w:val="16"/>
              </w:rPr>
            </w:pPr>
          </w:p>
        </w:tc>
        <w:tc>
          <w:tcPr>
            <w:tcW w:w="546"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5,1%</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2,5%</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0,3%</w:t>
            </w:r>
          </w:p>
        </w:tc>
        <w:tc>
          <w:tcPr>
            <w:tcW w:w="591"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r>
    </w:tbl>
    <w:p w:rsidR="00D6431A" w:rsidRDefault="00D6431A" w:rsidP="00BF5BB1">
      <w:pPr>
        <w:spacing w:after="0" w:line="240" w:lineRule="auto"/>
        <w:jc w:val="both"/>
        <w:rPr>
          <w:rFonts w:ascii="Times New Roman" w:hAnsi="Times New Roman"/>
        </w:rPr>
      </w:pPr>
    </w:p>
    <w:p w:rsidR="00BF5BB1" w:rsidRPr="00AD3BDC" w:rsidRDefault="00BF5BB1" w:rsidP="00BF5BB1">
      <w:pPr>
        <w:spacing w:after="0" w:line="240" w:lineRule="auto"/>
        <w:jc w:val="both"/>
        <w:rPr>
          <w:rFonts w:ascii="Times New Roman" w:hAnsi="Times New Roman"/>
          <w:sz w:val="24"/>
          <w:szCs w:val="24"/>
        </w:rPr>
      </w:pPr>
      <w:r w:rsidRPr="00AD3BDC">
        <w:rPr>
          <w:rFonts w:ascii="Times New Roman" w:hAnsi="Times New Roman"/>
          <w:sz w:val="24"/>
          <w:szCs w:val="24"/>
        </w:rPr>
        <w:t>A comparison of tables 1 and 4 shows that the agricultural and fishery imports accounted in 2015 for 15% of total imports from the EU28-UK and 23.2% of total ID. They represented 39.5% of imports of excluded products and 51% of their ID. On the other hand they represented only 7.4% of imports of liberalized products and 5.2% of their ID.</w:t>
      </w:r>
    </w:p>
    <w:p w:rsidR="00BF5BB1" w:rsidRDefault="00BF5BB1" w:rsidP="003B3F4D">
      <w:pPr>
        <w:spacing w:after="0" w:line="240" w:lineRule="auto"/>
        <w:jc w:val="center"/>
        <w:rPr>
          <w:rFonts w:ascii="Times New Roman" w:hAnsi="Times New Roman"/>
          <w:sz w:val="24"/>
          <w:szCs w:val="24"/>
        </w:rPr>
      </w:pPr>
    </w:p>
    <w:p w:rsidR="00BF5BB1" w:rsidRPr="00BF5BB1" w:rsidRDefault="003B3F4D" w:rsidP="00BF5BB1">
      <w:pPr>
        <w:spacing w:after="0" w:line="240" w:lineRule="auto"/>
        <w:jc w:val="center"/>
        <w:rPr>
          <w:rFonts w:ascii="Times New Roman" w:hAnsi="Times New Roman"/>
          <w:sz w:val="24"/>
          <w:szCs w:val="24"/>
        </w:rPr>
      </w:pPr>
      <w:r>
        <w:rPr>
          <w:rFonts w:ascii="Times New Roman" w:hAnsi="Times New Roman"/>
          <w:sz w:val="24"/>
          <w:szCs w:val="24"/>
        </w:rPr>
        <w:t>A</w:t>
      </w:r>
      <w:r w:rsidR="00BF5BB1">
        <w:rPr>
          <w:rFonts w:ascii="Times New Roman" w:hAnsi="Times New Roman"/>
          <w:sz w:val="24"/>
          <w:szCs w:val="24"/>
        </w:rPr>
        <w:t>ppendix</w:t>
      </w:r>
      <w:r>
        <w:rPr>
          <w:rFonts w:ascii="Times New Roman" w:hAnsi="Times New Roman"/>
          <w:sz w:val="24"/>
          <w:szCs w:val="24"/>
        </w:rPr>
        <w:t xml:space="preserve"> 1 – </w:t>
      </w:r>
      <w:r w:rsidR="00BF5BB1" w:rsidRPr="00BF5BB1">
        <w:rPr>
          <w:rFonts w:ascii="Times New Roman" w:hAnsi="Times New Roman"/>
          <w:sz w:val="24"/>
          <w:szCs w:val="24"/>
        </w:rPr>
        <w:t xml:space="preserve">Evolution </w:t>
      </w:r>
      <w:r w:rsidR="00BF5BB1">
        <w:rPr>
          <w:rFonts w:ascii="Times New Roman" w:hAnsi="Times New Roman"/>
          <w:sz w:val="24"/>
          <w:szCs w:val="24"/>
        </w:rPr>
        <w:t xml:space="preserve">from </w:t>
      </w:r>
      <w:r w:rsidR="00BF5BB1" w:rsidRPr="00BF5BB1">
        <w:rPr>
          <w:rFonts w:ascii="Times New Roman" w:hAnsi="Times New Roman"/>
          <w:sz w:val="24"/>
          <w:szCs w:val="24"/>
        </w:rPr>
        <w:t xml:space="preserve">T to T20 </w:t>
      </w:r>
      <w:r w:rsidR="00BF5BB1">
        <w:rPr>
          <w:rFonts w:ascii="Times New Roman" w:hAnsi="Times New Roman"/>
          <w:sz w:val="24"/>
          <w:szCs w:val="24"/>
        </w:rPr>
        <w:t xml:space="preserve">of the </w:t>
      </w:r>
      <w:r w:rsidR="00BF5BB1" w:rsidRPr="00BF5BB1">
        <w:rPr>
          <w:rFonts w:ascii="Times New Roman" w:hAnsi="Times New Roman"/>
          <w:sz w:val="24"/>
          <w:szCs w:val="24"/>
        </w:rPr>
        <w:t>EU</w:t>
      </w:r>
      <w:r w:rsidR="00BF5BB1">
        <w:rPr>
          <w:rFonts w:ascii="Times New Roman" w:hAnsi="Times New Roman"/>
          <w:sz w:val="24"/>
          <w:szCs w:val="24"/>
        </w:rPr>
        <w:t xml:space="preserve">28-UK </w:t>
      </w:r>
      <w:r w:rsidR="00BF5BB1" w:rsidRPr="00BF5BB1">
        <w:rPr>
          <w:rFonts w:ascii="Times New Roman" w:hAnsi="Times New Roman"/>
          <w:sz w:val="24"/>
          <w:szCs w:val="24"/>
        </w:rPr>
        <w:t>F</w:t>
      </w:r>
      <w:r w:rsidR="00BF5BB1">
        <w:rPr>
          <w:rFonts w:ascii="Times New Roman" w:hAnsi="Times New Roman"/>
          <w:sz w:val="24"/>
          <w:szCs w:val="24"/>
        </w:rPr>
        <w:t>O</w:t>
      </w:r>
      <w:r w:rsidR="00BF5BB1" w:rsidRPr="00BF5BB1">
        <w:rPr>
          <w:rFonts w:ascii="Times New Roman" w:hAnsi="Times New Roman"/>
          <w:sz w:val="24"/>
          <w:szCs w:val="24"/>
        </w:rPr>
        <w:t xml:space="preserve">B </w:t>
      </w:r>
      <w:r w:rsidR="00BF5BB1">
        <w:rPr>
          <w:rFonts w:ascii="Times New Roman" w:hAnsi="Times New Roman"/>
          <w:sz w:val="24"/>
          <w:szCs w:val="24"/>
        </w:rPr>
        <w:t xml:space="preserve">exports </w:t>
      </w:r>
      <w:r w:rsidR="00BF5BB1" w:rsidRPr="00BF5BB1">
        <w:rPr>
          <w:rFonts w:ascii="Times New Roman" w:hAnsi="Times New Roman"/>
          <w:sz w:val="24"/>
          <w:szCs w:val="24"/>
        </w:rPr>
        <w:t>to WA</w:t>
      </w:r>
    </w:p>
    <w:p w:rsidR="00BF5BB1" w:rsidRDefault="00BF5BB1" w:rsidP="00BF5BB1">
      <w:pPr>
        <w:spacing w:after="0" w:line="240" w:lineRule="auto"/>
        <w:jc w:val="center"/>
        <w:rPr>
          <w:rFonts w:ascii="Times New Roman" w:hAnsi="Times New Roman"/>
          <w:sz w:val="24"/>
          <w:szCs w:val="24"/>
        </w:rPr>
      </w:pPr>
      <w:proofErr w:type="gramStart"/>
      <w:r w:rsidRPr="00BF5BB1">
        <w:rPr>
          <w:rFonts w:ascii="Times New Roman" w:hAnsi="Times New Roman"/>
          <w:sz w:val="24"/>
          <w:szCs w:val="24"/>
        </w:rPr>
        <w:t>and</w:t>
      </w:r>
      <w:proofErr w:type="gramEnd"/>
      <w:r w:rsidRPr="00BF5BB1">
        <w:rPr>
          <w:rFonts w:ascii="Times New Roman" w:hAnsi="Times New Roman"/>
          <w:sz w:val="24"/>
          <w:szCs w:val="24"/>
        </w:rPr>
        <w:t xml:space="preserve"> </w:t>
      </w:r>
      <w:r>
        <w:rPr>
          <w:rFonts w:ascii="Times New Roman" w:hAnsi="Times New Roman"/>
          <w:sz w:val="24"/>
          <w:szCs w:val="24"/>
        </w:rPr>
        <w:t>of WA losses of import du</w:t>
      </w:r>
      <w:r w:rsidRPr="00BF5BB1">
        <w:rPr>
          <w:rFonts w:ascii="Times New Roman" w:hAnsi="Times New Roman"/>
          <w:sz w:val="24"/>
          <w:szCs w:val="24"/>
        </w:rPr>
        <w:t>t</w:t>
      </w:r>
      <w:r>
        <w:rPr>
          <w:rFonts w:ascii="Times New Roman" w:hAnsi="Times New Roman"/>
          <w:sz w:val="24"/>
          <w:szCs w:val="24"/>
        </w:rPr>
        <w:t>ies</w:t>
      </w:r>
      <w:r w:rsidRPr="00BF5BB1">
        <w:rPr>
          <w:rFonts w:ascii="Times New Roman" w:hAnsi="Times New Roman"/>
          <w:sz w:val="24"/>
          <w:szCs w:val="24"/>
        </w:rPr>
        <w:t xml:space="preserve"> according to groups and </w:t>
      </w:r>
      <w:r>
        <w:rPr>
          <w:rFonts w:ascii="Times New Roman" w:hAnsi="Times New Roman"/>
          <w:sz w:val="24"/>
          <w:szCs w:val="24"/>
        </w:rPr>
        <w:t xml:space="preserve">ID </w:t>
      </w:r>
      <w:r w:rsidRPr="00BF5BB1">
        <w:rPr>
          <w:rFonts w:ascii="Times New Roman" w:hAnsi="Times New Roman"/>
          <w:sz w:val="24"/>
          <w:szCs w:val="24"/>
        </w:rPr>
        <w:t xml:space="preserve">rates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76"/>
        <w:gridCol w:w="919"/>
        <w:gridCol w:w="1100"/>
        <w:gridCol w:w="1063"/>
        <w:gridCol w:w="1063"/>
        <w:gridCol w:w="1063"/>
        <w:gridCol w:w="1063"/>
        <w:gridCol w:w="1057"/>
      </w:tblGrid>
      <w:tr w:rsidR="003B3F4D" w:rsidRPr="00A25D92" w:rsidTr="00C72C47">
        <w:tc>
          <w:tcPr>
            <w:tcW w:w="584" w:type="pct"/>
            <w:shd w:val="clear" w:color="auto" w:fill="auto"/>
          </w:tcPr>
          <w:p w:rsidR="003B3F4D" w:rsidRPr="00A25D92" w:rsidRDefault="00BF5BB1" w:rsidP="00BF5BB1">
            <w:pPr>
              <w:spacing w:after="0" w:line="240" w:lineRule="auto"/>
              <w:jc w:val="center"/>
              <w:rPr>
                <w:rFonts w:ascii="Arial Narrow" w:hAnsi="Arial Narrow"/>
                <w:sz w:val="16"/>
                <w:szCs w:val="16"/>
              </w:rPr>
            </w:pPr>
            <w:r>
              <w:rPr>
                <w:rFonts w:ascii="Arial Narrow" w:hAnsi="Arial Narrow"/>
                <w:sz w:val="16"/>
                <w:szCs w:val="16"/>
              </w:rPr>
              <w:t>HS c</w:t>
            </w:r>
            <w:r w:rsidR="003B3F4D" w:rsidRPr="00A25D92">
              <w:rPr>
                <w:rFonts w:ascii="Arial Narrow" w:hAnsi="Arial Narrow"/>
                <w:sz w:val="16"/>
                <w:szCs w:val="16"/>
              </w:rPr>
              <w:t>hapt</w:t>
            </w:r>
            <w:r>
              <w:rPr>
                <w:rFonts w:ascii="Arial Narrow" w:hAnsi="Arial Narrow"/>
                <w:sz w:val="16"/>
                <w:szCs w:val="16"/>
              </w:rPr>
              <w:t>e</w:t>
            </w:r>
            <w:r w:rsidR="003B3F4D" w:rsidRPr="00A25D92">
              <w:rPr>
                <w:rFonts w:ascii="Arial Narrow" w:hAnsi="Arial Narrow"/>
                <w:sz w:val="16"/>
                <w:szCs w:val="16"/>
              </w:rPr>
              <w:t>rs</w:t>
            </w:r>
          </w:p>
        </w:tc>
        <w:tc>
          <w:tcPr>
            <w:tcW w:w="472" w:type="pct"/>
            <w:shd w:val="clear" w:color="auto" w:fill="auto"/>
          </w:tcPr>
          <w:p w:rsidR="003B3F4D" w:rsidRPr="00A25D92" w:rsidRDefault="003B3F4D" w:rsidP="00C72C47">
            <w:pPr>
              <w:spacing w:after="0" w:line="240" w:lineRule="auto"/>
              <w:jc w:val="both"/>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both"/>
              <w:rPr>
                <w:rFonts w:ascii="Arial Narrow" w:hAnsi="Arial Narrow"/>
                <w:sz w:val="16"/>
                <w:szCs w:val="16"/>
              </w:rPr>
            </w:pPr>
          </w:p>
        </w:tc>
        <w:tc>
          <w:tcPr>
            <w:tcW w:w="592" w:type="pct"/>
            <w:shd w:val="clear" w:color="auto" w:fill="auto"/>
          </w:tcPr>
          <w:p w:rsidR="003B3F4D" w:rsidRPr="00A25D92" w:rsidRDefault="00BF5BB1" w:rsidP="00BF5BB1">
            <w:pPr>
              <w:spacing w:after="0" w:line="240" w:lineRule="auto"/>
              <w:jc w:val="center"/>
              <w:rPr>
                <w:rFonts w:ascii="Arial Narrow" w:hAnsi="Arial Narrow"/>
                <w:sz w:val="16"/>
                <w:szCs w:val="16"/>
              </w:rPr>
            </w:pPr>
            <w:r>
              <w:rPr>
                <w:rFonts w:ascii="Arial Narrow" w:hAnsi="Arial Narrow"/>
                <w:sz w:val="16"/>
                <w:szCs w:val="16"/>
              </w:rPr>
              <w:t>EU ex</w:t>
            </w:r>
            <w:r w:rsidR="003B3F4D" w:rsidRPr="00A25D92">
              <w:rPr>
                <w:rFonts w:ascii="Arial Narrow" w:hAnsi="Arial Narrow"/>
                <w:sz w:val="16"/>
                <w:szCs w:val="16"/>
              </w:rPr>
              <w:t>ports</w:t>
            </w:r>
          </w:p>
        </w:tc>
        <w:tc>
          <w:tcPr>
            <w:tcW w:w="57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 (2015)</w:t>
            </w:r>
          </w:p>
        </w:tc>
        <w:tc>
          <w:tcPr>
            <w:tcW w:w="57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T5 (2020)</w:t>
            </w:r>
          </w:p>
        </w:tc>
        <w:tc>
          <w:tcPr>
            <w:tcW w:w="57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T10 (2025)</w:t>
            </w:r>
          </w:p>
        </w:tc>
        <w:tc>
          <w:tcPr>
            <w:tcW w:w="57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T15 (2030)</w:t>
            </w:r>
          </w:p>
        </w:tc>
        <w:tc>
          <w:tcPr>
            <w:tcW w:w="569"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T20 (2035)</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01-02</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D</w:t>
            </w: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35%</w:t>
            </w: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378515450</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132480408</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132480408</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132480408</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132480408</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132480408</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03-04</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16006218</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5602176</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5602176</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5602176</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5602176</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5602176</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05-08</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152812958</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53484535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53484535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53484535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53484535</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53484535</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15-18</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56659589</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19830856</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19830856</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19830856</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19830856</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19830856</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19-24</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77580520</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28502786,9</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28502786,9</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28502786,9</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28502786,9</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28502786,9</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24276832</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8496891</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8496891</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8496891</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8496891</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8496891</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51-59</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87651399</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30677990</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30677990</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30677990</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30677990</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30677990</w:t>
            </w:r>
          </w:p>
        </w:tc>
      </w:tr>
      <w:tr w:rsidR="003B3F4D" w:rsidRPr="00A25D92" w:rsidTr="00C72C47">
        <w:tc>
          <w:tcPr>
            <w:tcW w:w="584" w:type="pct"/>
            <w:shd w:val="clear" w:color="auto" w:fill="auto"/>
          </w:tcPr>
          <w:p w:rsidR="003B3F4D" w:rsidRPr="00A25D92" w:rsidRDefault="003B3F4D" w:rsidP="00BF5BB1">
            <w:pPr>
              <w:spacing w:after="0" w:line="240" w:lineRule="auto"/>
              <w:jc w:val="both"/>
              <w:rPr>
                <w:rFonts w:ascii="Arial Narrow" w:hAnsi="Arial Narrow"/>
                <w:sz w:val="16"/>
                <w:szCs w:val="16"/>
              </w:rPr>
            </w:pPr>
            <w:r w:rsidRPr="00A25D92">
              <w:rPr>
                <w:rFonts w:ascii="Arial Narrow" w:hAnsi="Arial Narrow"/>
                <w:sz w:val="16"/>
                <w:szCs w:val="16"/>
              </w:rPr>
              <w:t>S</w:t>
            </w:r>
            <w:r w:rsidR="00BF5BB1">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vAlign w:val="center"/>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793502966</w:t>
            </w:r>
          </w:p>
        </w:tc>
        <w:tc>
          <w:tcPr>
            <w:tcW w:w="572" w:type="pct"/>
            <w:shd w:val="clear" w:color="auto" w:fill="auto"/>
            <w:vAlign w:val="center"/>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279075642,9</w:t>
            </w:r>
          </w:p>
        </w:tc>
        <w:tc>
          <w:tcPr>
            <w:tcW w:w="572" w:type="pct"/>
            <w:shd w:val="clear" w:color="auto" w:fill="auto"/>
            <w:vAlign w:val="center"/>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279075642,9</w:t>
            </w:r>
          </w:p>
        </w:tc>
        <w:tc>
          <w:tcPr>
            <w:tcW w:w="572" w:type="pct"/>
            <w:shd w:val="clear" w:color="auto" w:fill="auto"/>
            <w:vAlign w:val="center"/>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279075642,9</w:t>
            </w:r>
          </w:p>
        </w:tc>
        <w:tc>
          <w:tcPr>
            <w:tcW w:w="572" w:type="pct"/>
            <w:shd w:val="clear" w:color="auto" w:fill="auto"/>
            <w:vAlign w:val="center"/>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279075642,9</w:t>
            </w:r>
          </w:p>
        </w:tc>
        <w:tc>
          <w:tcPr>
            <w:tcW w:w="569" w:type="pct"/>
            <w:shd w:val="clear" w:color="auto" w:fill="auto"/>
            <w:vAlign w:val="center"/>
          </w:tcPr>
          <w:p w:rsidR="003B3F4D" w:rsidRPr="00A25D92" w:rsidRDefault="003B3F4D" w:rsidP="00C72C47">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279075642,9</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01-02</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D</w:t>
            </w: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20%</w:t>
            </w: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2467415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493483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493483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493483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493483</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493483</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03-04</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182482790</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36496558</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36496558</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36496558</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36496558</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36496558</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05-08</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41811420</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8362284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8362284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8362284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8362284</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8362284</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09-14</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10296656</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2059331</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2059331</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2059331</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2059331</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2059331</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15-18</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110326257</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22065251</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22065251</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22065251</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22065251</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22065251</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19-24</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1096101326</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219220265,2</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219220265,2</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219220265,2</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219220265,2</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219220265,2</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25-28</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41978514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8395702,8</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8395702,8</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8395702,8</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8395703</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8395703</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170106167</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34021233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34021233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34021233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34021233</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34021233</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205176225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41035245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41035245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41035245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41035245</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41035245</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44-50</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99299285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19859857</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19859857</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19859857</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19859857</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19859857</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51-59</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239574963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47914993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47914993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47914993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47914993</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47914993</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60-62</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40468825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8093765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8093765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8093765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8093765</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8093765</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63-70</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368546773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73709354,6</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73709355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73709354,6</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73709354,6</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73709354,6</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71-73</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80974568</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16194913,6</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16194913,6</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16194914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16194914</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16194914</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74-76</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45253321</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9050664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9050664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9050664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9050664</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9050664</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77-83</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130452733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26090547</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26090547</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26090547</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26090547</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26090547</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84</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40479661</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8095932,2</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8095932</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8095932</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8095932</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8095932</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85</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57052350</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11410470</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11410470</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11410470</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11410470</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11410470</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86-90</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549403582</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109880716,4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109880716,4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109880716,4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109880716,4</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109880716,4</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91-97</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143117319</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28623464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28623464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28623464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28623464</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28623464</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3655370150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731074029,8</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731074030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731074030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731074030,2</w:t>
            </w:r>
          </w:p>
        </w:tc>
        <w:tc>
          <w:tcPr>
            <w:tcW w:w="569"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731074030,2</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03-04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D</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 xml:space="preserve">10%  </w:t>
            </w: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301670356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30167036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30167036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30167036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30167036</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30167036</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09-14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7733669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773366,9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773366,9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773366,9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773366,9</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773366,9</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15-18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7587369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758736,9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758736,9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758736,9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758736,9</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758736,9</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19-24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4186183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418618,3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418618,3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418618,3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418618,3</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418618,3</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64393037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6439304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6439304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6439304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6439304</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6439304</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22680488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2268048,8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2268049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2268049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2268049</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2268049</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50-59</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13959636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1395964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1395964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1395964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1395964</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1395964</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63-70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26339148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2633914,8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2633914,8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2633914,8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2633914,8</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2633914,8</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71-73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9625899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962589,9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962589,9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962589,9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962589,9</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962589,9</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77-83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1514492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151449,2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151449,2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151449,2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151449,2</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151449,2</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86-90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343651463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34365146,3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34365146,3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34365146,3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34365146,3</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34365146,3</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803341740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80334175,1</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80334175,3</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80334175,3</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80334175,3</w:t>
            </w:r>
          </w:p>
        </w:tc>
        <w:tc>
          <w:tcPr>
            <w:tcW w:w="569"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80334175,3</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D</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0%</w:t>
            </w: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939428315</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69"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Total</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D</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0% à 35%</w:t>
            </w: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6191643171</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1090483848</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1090483848</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1090483848</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1090483848</w:t>
            </w:r>
          </w:p>
        </w:tc>
        <w:tc>
          <w:tcPr>
            <w:tcW w:w="569"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1090483848</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01-02</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A</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5%</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4418921</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220946,1</w:t>
            </w:r>
          </w:p>
        </w:tc>
        <w:tc>
          <w:tcPr>
            <w:tcW w:w="572" w:type="pct"/>
            <w:shd w:val="clear" w:color="auto" w:fill="auto"/>
          </w:tcPr>
          <w:p w:rsidR="00BF5BB1" w:rsidRPr="00A25D92" w:rsidRDefault="00BF5BB1" w:rsidP="00BF5BB1">
            <w:pPr>
              <w:spacing w:after="0" w:line="240" w:lineRule="auto"/>
              <w:jc w:val="both"/>
              <w:rPr>
                <w:rFonts w:ascii="Arial Narrow" w:hAnsi="Arial Narrow"/>
                <w:sz w:val="16"/>
                <w:szCs w:val="16"/>
              </w:rPr>
            </w:pPr>
          </w:p>
        </w:tc>
        <w:tc>
          <w:tcPr>
            <w:tcW w:w="572" w:type="pct"/>
            <w:shd w:val="clear" w:color="auto" w:fill="auto"/>
          </w:tcPr>
          <w:p w:rsidR="00BF5BB1" w:rsidRPr="00A25D92" w:rsidRDefault="00BF5BB1" w:rsidP="00BF5BB1">
            <w:pPr>
              <w:spacing w:after="0" w:line="240" w:lineRule="auto"/>
              <w:jc w:val="both"/>
              <w:rPr>
                <w:rFonts w:ascii="Arial Narrow" w:hAnsi="Arial Narrow"/>
                <w:sz w:val="16"/>
                <w:szCs w:val="16"/>
              </w:rPr>
            </w:pPr>
          </w:p>
        </w:tc>
        <w:tc>
          <w:tcPr>
            <w:tcW w:w="572" w:type="pct"/>
            <w:shd w:val="clear" w:color="auto" w:fill="auto"/>
          </w:tcPr>
          <w:p w:rsidR="00BF5BB1" w:rsidRPr="00A25D92" w:rsidRDefault="00BF5BB1" w:rsidP="00BF5BB1">
            <w:pPr>
              <w:spacing w:after="0" w:line="240" w:lineRule="auto"/>
              <w:jc w:val="both"/>
              <w:rPr>
                <w:rFonts w:ascii="Arial Narrow" w:hAnsi="Arial Narrow"/>
                <w:sz w:val="16"/>
                <w:szCs w:val="16"/>
              </w:rPr>
            </w:pPr>
          </w:p>
        </w:tc>
        <w:tc>
          <w:tcPr>
            <w:tcW w:w="569" w:type="pct"/>
            <w:shd w:val="clear" w:color="auto" w:fill="auto"/>
          </w:tcPr>
          <w:p w:rsidR="00BF5BB1" w:rsidRPr="00A25D92" w:rsidRDefault="00BF5BB1" w:rsidP="00BF5BB1">
            <w:pPr>
              <w:spacing w:after="0" w:line="240" w:lineRule="auto"/>
              <w:jc w:val="both"/>
              <w:rPr>
                <w:rFonts w:ascii="Arial Narrow" w:hAnsi="Arial Narrow"/>
                <w:sz w:val="16"/>
                <w:szCs w:val="16"/>
              </w:rPr>
            </w:pP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03-04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257123441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12856172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05-08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12767045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638352,25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09-14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652809567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32640478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15-18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8219988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410999,4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19-24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245130911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12256545,55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25-28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249624142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12481207,1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250142639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12507132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161366192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8068309,6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44-50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129954283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6497714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51-59</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6057298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302864,9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63-70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1458547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72927,35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71-73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301550231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15077511,6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74-76</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84446196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4222310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77-83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16108363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805418,2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2373262593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118663129,7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85</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657686839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32242061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86-90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1366444513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68322225,65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91-97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1128564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56428,2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6779700273</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338342732,6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25-28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A</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0%</w:t>
            </w: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37021420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69"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342153610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69"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39152268</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69"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44-50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109426091</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69"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71-73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11140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69"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85</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11092623</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69"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86-90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158352</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69"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olor w:val="000000"/>
                <w:sz w:val="16"/>
                <w:szCs w:val="16"/>
                <w:lang w:eastAsia="fr-FR"/>
              </w:rPr>
              <w:t>539015504</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69"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Total A</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both"/>
              <w:rPr>
                <w:rFonts w:ascii="Arial Narrow" w:eastAsia="Times New Roman" w:hAnsi="Arial Narrow" w:cs="Arial"/>
                <w:sz w:val="16"/>
                <w:szCs w:val="16"/>
                <w:lang w:eastAsia="fr-FR"/>
              </w:rPr>
            </w:pPr>
            <w:r w:rsidRPr="00A25D92">
              <w:rPr>
                <w:rFonts w:ascii="Arial Narrow" w:eastAsia="Times New Roman" w:hAnsi="Arial Narrow"/>
                <w:color w:val="000000"/>
                <w:sz w:val="16"/>
                <w:szCs w:val="16"/>
                <w:lang w:eastAsia="fr-FR"/>
              </w:rPr>
              <w:t>7318715777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olor w:val="000000"/>
                <w:sz w:val="16"/>
                <w:szCs w:val="16"/>
                <w:lang w:eastAsia="fr-FR"/>
              </w:rPr>
              <w:t>338342732,6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01-02</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 xml:space="preserve">B </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10%</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9423450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942345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942345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471172,5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03-04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71861552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7186155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7186155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3593078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09-14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16713621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1671362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1671362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835681,1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15-18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11985789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1198579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1198579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599289,5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19-24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99456351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9945635,1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9945635,1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4972817,55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25-28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8744712976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874471297,6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874471297,6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437235648,8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317544418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31754442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31754442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15877221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272650940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27265094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27265094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13632547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44-50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99814244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9981424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9981424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4990712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51-59</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6835793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683579,6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683579,6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341789,8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63-70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28550780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2855078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2855078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1427539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71-73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47014605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4701460,5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4701460,5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2350730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74-76</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35070962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3507096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3507096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1753548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77-83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54276488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5427649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5427649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2713824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503355196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50335519,6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50335520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25167760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85</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314887495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31488750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31488750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15744375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86-90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322903127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32290312,7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32290312,7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16145156,35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91-97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12861099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1286110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1286110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643055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10969918886</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1096991889</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1096991890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548495944,6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09-14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B</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5%</w:t>
            </w: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42280843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2114042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2114042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29415030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1470751,5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1470752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71-73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5888440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294422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294422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77584313</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3879215,5</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3879216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B</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0%</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88006303</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7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c>
          <w:tcPr>
            <w:tcW w:w="569"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 xml:space="preserve">Total </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B</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0% à 10%</w:t>
            </w: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11135509502</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1100871105</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1100871106</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548495944,6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01-02</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C</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20%</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2231640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446328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446328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223164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111582</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03-04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2991216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598243,2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598243,2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299121,6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149560,8</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05-08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9400857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1880171,4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1880171,4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940085,7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470042,9</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09-14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10643493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2128699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2128699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1064349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532174,7</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15-18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464391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92878,2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92878,2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46439,1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23219,55</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19-24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11146024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2229204,8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2229204,8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1114602,4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557301,2</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25-28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157577205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31515441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31515441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15757720,5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7878860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18758275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3745701,2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3745701,2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1872850,6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936425,3</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83054696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16610939,2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16610939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8305470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4152735</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44-50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4789904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957980,8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957980,8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478990,4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239495,2</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51-59</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6385231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1277046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1277046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638523,1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319261,6</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60-62</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11805242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2361048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2361048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1180524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590262,1</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63-70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101025743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20205148,6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20205149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10102574,3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5051287,15</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71-73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408015608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81603121,6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81603121,6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40801560,8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20400780,4</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74-76</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19143223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3828645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3828645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1914322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957161,2</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ind w:left="-112"/>
              <w:jc w:val="both"/>
              <w:rPr>
                <w:rFonts w:ascii="Arial Narrow" w:hAnsi="Arial Narrow"/>
                <w:sz w:val="16"/>
                <w:szCs w:val="16"/>
              </w:rPr>
            </w:pPr>
            <w:r w:rsidRPr="00A25D92">
              <w:rPr>
                <w:rFonts w:ascii="Arial Narrow" w:hAnsi="Arial Narrow"/>
                <w:sz w:val="16"/>
                <w:szCs w:val="16"/>
              </w:rPr>
              <w:t xml:space="preserve">   77-83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36720390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7344078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7344078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3672039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1836020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66075914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13215182,8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13215183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6607591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3303796</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85</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191954412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38390882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38390882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19195441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9597721</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86-90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16877066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3375413,2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3375413,2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1687706,6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843853,3</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91-97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153253784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30650757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30650757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15325378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7662689</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1312314314</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262456909</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262456909,4</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131228453,1</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65614228,4</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C</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5%</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83079139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4153956,95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4153957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70-73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hAnsi="Arial Narrow"/>
                <w:sz w:val="16"/>
                <w:szCs w:val="16"/>
              </w:rPr>
              <w:t>6788557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339427,85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339427,85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86-90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165911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8295,6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8295,6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90033607</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4501680,4</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4501680,45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Total</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C</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5% et 20%</w:t>
            </w: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1402347921</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266958589,4</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266958589,9</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131228453,1</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65614228,4</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TOTAL</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A+B+C</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19856573200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1706172427</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1367829695</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679724397,7</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65614228,4</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TOTAL</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A+B+C+D</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26048216371</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2796656274</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2458313544</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1770208246</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1156098077</w:t>
            </w:r>
          </w:p>
        </w:tc>
        <w:tc>
          <w:tcPr>
            <w:tcW w:w="569" w:type="pct"/>
            <w:shd w:val="clear" w:color="auto" w:fill="auto"/>
            <w:vAlign w:val="center"/>
          </w:tcPr>
          <w:p w:rsidR="00BF5BB1" w:rsidRPr="00A25D92" w:rsidRDefault="00BF5BB1" w:rsidP="00BF5BB1">
            <w:pPr>
              <w:spacing w:after="0" w:line="240" w:lineRule="auto"/>
              <w:jc w:val="right"/>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1090483848</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ABC/ABCD</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center"/>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76,23%</w:t>
            </w:r>
          </w:p>
        </w:tc>
        <w:tc>
          <w:tcPr>
            <w:tcW w:w="572" w:type="pct"/>
            <w:shd w:val="clear" w:color="auto" w:fill="auto"/>
            <w:vAlign w:val="center"/>
          </w:tcPr>
          <w:p w:rsidR="00BF5BB1" w:rsidRPr="00A25D92" w:rsidRDefault="00BF5BB1" w:rsidP="00BF5BB1">
            <w:pPr>
              <w:spacing w:after="0" w:line="240" w:lineRule="auto"/>
              <w:jc w:val="center"/>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61,01%</w:t>
            </w:r>
          </w:p>
        </w:tc>
        <w:tc>
          <w:tcPr>
            <w:tcW w:w="572" w:type="pct"/>
            <w:shd w:val="clear" w:color="auto" w:fill="auto"/>
            <w:vAlign w:val="center"/>
          </w:tcPr>
          <w:p w:rsidR="00BF5BB1" w:rsidRPr="00A25D92" w:rsidRDefault="00BF5BB1" w:rsidP="00BF5BB1">
            <w:pPr>
              <w:spacing w:after="0" w:line="240" w:lineRule="auto"/>
              <w:jc w:val="center"/>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55,64%</w:t>
            </w:r>
          </w:p>
        </w:tc>
        <w:tc>
          <w:tcPr>
            <w:tcW w:w="572" w:type="pct"/>
            <w:shd w:val="clear" w:color="auto" w:fill="auto"/>
            <w:vAlign w:val="center"/>
          </w:tcPr>
          <w:p w:rsidR="00BF5BB1" w:rsidRPr="00A25D92" w:rsidRDefault="00BF5BB1" w:rsidP="00BF5BB1">
            <w:pPr>
              <w:spacing w:after="0" w:line="240" w:lineRule="auto"/>
              <w:jc w:val="center"/>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38,40%</w:t>
            </w:r>
          </w:p>
        </w:tc>
        <w:tc>
          <w:tcPr>
            <w:tcW w:w="572" w:type="pct"/>
            <w:shd w:val="clear" w:color="auto" w:fill="auto"/>
            <w:vAlign w:val="center"/>
          </w:tcPr>
          <w:p w:rsidR="00BF5BB1" w:rsidRPr="00A25D92" w:rsidRDefault="00BF5BB1" w:rsidP="00BF5BB1">
            <w:pPr>
              <w:spacing w:after="0" w:line="240" w:lineRule="auto"/>
              <w:jc w:val="center"/>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5,68%</w:t>
            </w:r>
          </w:p>
        </w:tc>
        <w:tc>
          <w:tcPr>
            <w:tcW w:w="569" w:type="pct"/>
            <w:shd w:val="clear" w:color="auto" w:fill="auto"/>
            <w:vAlign w:val="center"/>
          </w:tcPr>
          <w:p w:rsidR="00BF5BB1" w:rsidRPr="00A25D92" w:rsidRDefault="00BF5BB1" w:rsidP="00BF5BB1">
            <w:pPr>
              <w:spacing w:after="0" w:line="240" w:lineRule="auto"/>
              <w:jc w:val="center"/>
              <w:rPr>
                <w:rFonts w:ascii="Arial Narrow" w:eastAsia="Times New Roman" w:hAnsi="Arial Narrow"/>
                <w:color w:val="000000"/>
                <w:sz w:val="16"/>
                <w:szCs w:val="16"/>
                <w:lang w:eastAsia="fr-FR"/>
              </w:rPr>
            </w:pPr>
            <w:r w:rsidRPr="00A25D92">
              <w:rPr>
                <w:rFonts w:ascii="Arial Narrow" w:eastAsia="Times New Roman" w:hAnsi="Arial Narrow"/>
                <w:color w:val="000000"/>
                <w:sz w:val="16"/>
                <w:szCs w:val="16"/>
                <w:lang w:eastAsia="fr-FR"/>
              </w:rPr>
              <w:t>0,00%</w:t>
            </w:r>
          </w:p>
        </w:tc>
      </w:tr>
    </w:tbl>
    <w:p w:rsidR="00D6431A" w:rsidRDefault="00D6431A" w:rsidP="00A05BA0">
      <w:pPr>
        <w:spacing w:after="0" w:line="240" w:lineRule="auto"/>
        <w:jc w:val="center"/>
        <w:rPr>
          <w:rFonts w:ascii="Times New Roman" w:hAnsi="Times New Roman"/>
          <w:sz w:val="24"/>
          <w:szCs w:val="24"/>
        </w:rPr>
      </w:pPr>
    </w:p>
    <w:p w:rsidR="00A05BA0" w:rsidRPr="00BF5BB1" w:rsidRDefault="00A05BA0" w:rsidP="00A05BA0">
      <w:pPr>
        <w:spacing w:after="0" w:line="240" w:lineRule="auto"/>
        <w:jc w:val="center"/>
        <w:rPr>
          <w:rFonts w:ascii="Times New Roman" w:hAnsi="Times New Roman"/>
          <w:sz w:val="24"/>
          <w:szCs w:val="24"/>
        </w:rPr>
      </w:pPr>
      <w:r>
        <w:rPr>
          <w:rFonts w:ascii="Times New Roman" w:hAnsi="Times New Roman"/>
          <w:sz w:val="24"/>
          <w:szCs w:val="24"/>
        </w:rPr>
        <w:t xml:space="preserve">Appendix 2 – </w:t>
      </w:r>
      <w:r w:rsidRPr="00BF5BB1">
        <w:rPr>
          <w:rFonts w:ascii="Times New Roman" w:hAnsi="Times New Roman"/>
          <w:sz w:val="24"/>
          <w:szCs w:val="24"/>
        </w:rPr>
        <w:t xml:space="preserve">Evolution </w:t>
      </w:r>
      <w:r>
        <w:rPr>
          <w:rFonts w:ascii="Times New Roman" w:hAnsi="Times New Roman"/>
          <w:sz w:val="24"/>
          <w:szCs w:val="24"/>
        </w:rPr>
        <w:t xml:space="preserve">from </w:t>
      </w:r>
      <w:r w:rsidRPr="00BF5BB1">
        <w:rPr>
          <w:rFonts w:ascii="Times New Roman" w:hAnsi="Times New Roman"/>
          <w:sz w:val="24"/>
          <w:szCs w:val="24"/>
        </w:rPr>
        <w:t xml:space="preserve">T to T20 </w:t>
      </w:r>
      <w:r>
        <w:rPr>
          <w:rFonts w:ascii="Times New Roman" w:hAnsi="Times New Roman"/>
          <w:sz w:val="24"/>
          <w:szCs w:val="24"/>
        </w:rPr>
        <w:t xml:space="preserve">of the </w:t>
      </w:r>
      <w:r w:rsidRPr="00BF5BB1">
        <w:rPr>
          <w:rFonts w:ascii="Times New Roman" w:hAnsi="Times New Roman"/>
          <w:sz w:val="24"/>
          <w:szCs w:val="24"/>
        </w:rPr>
        <w:t>EU</w:t>
      </w:r>
      <w:r>
        <w:rPr>
          <w:rFonts w:ascii="Times New Roman" w:hAnsi="Times New Roman"/>
          <w:sz w:val="24"/>
          <w:szCs w:val="24"/>
        </w:rPr>
        <w:t xml:space="preserve">28 </w:t>
      </w:r>
      <w:r w:rsidRPr="00BF5BB1">
        <w:rPr>
          <w:rFonts w:ascii="Times New Roman" w:hAnsi="Times New Roman"/>
          <w:sz w:val="24"/>
          <w:szCs w:val="24"/>
        </w:rPr>
        <w:t>F</w:t>
      </w:r>
      <w:r>
        <w:rPr>
          <w:rFonts w:ascii="Times New Roman" w:hAnsi="Times New Roman"/>
          <w:sz w:val="24"/>
          <w:szCs w:val="24"/>
        </w:rPr>
        <w:t>O</w:t>
      </w:r>
      <w:r w:rsidRPr="00BF5BB1">
        <w:rPr>
          <w:rFonts w:ascii="Times New Roman" w:hAnsi="Times New Roman"/>
          <w:sz w:val="24"/>
          <w:szCs w:val="24"/>
        </w:rPr>
        <w:t xml:space="preserve">B </w:t>
      </w:r>
      <w:r>
        <w:rPr>
          <w:rFonts w:ascii="Times New Roman" w:hAnsi="Times New Roman"/>
          <w:sz w:val="24"/>
          <w:szCs w:val="24"/>
        </w:rPr>
        <w:t xml:space="preserve">exports </w:t>
      </w:r>
      <w:r w:rsidRPr="00BF5BB1">
        <w:rPr>
          <w:rFonts w:ascii="Times New Roman" w:hAnsi="Times New Roman"/>
          <w:sz w:val="24"/>
          <w:szCs w:val="24"/>
        </w:rPr>
        <w:t>to WA</w:t>
      </w:r>
    </w:p>
    <w:p w:rsidR="00A05BA0" w:rsidRDefault="00A05BA0" w:rsidP="00A05BA0">
      <w:pPr>
        <w:spacing w:after="0" w:line="240" w:lineRule="auto"/>
        <w:jc w:val="center"/>
        <w:rPr>
          <w:rFonts w:ascii="Times New Roman" w:hAnsi="Times New Roman"/>
          <w:sz w:val="24"/>
          <w:szCs w:val="24"/>
        </w:rPr>
      </w:pPr>
      <w:proofErr w:type="gramStart"/>
      <w:r w:rsidRPr="00BF5BB1">
        <w:rPr>
          <w:rFonts w:ascii="Times New Roman" w:hAnsi="Times New Roman"/>
          <w:sz w:val="24"/>
          <w:szCs w:val="24"/>
        </w:rPr>
        <w:t>and</w:t>
      </w:r>
      <w:proofErr w:type="gramEnd"/>
      <w:r w:rsidRPr="00BF5BB1">
        <w:rPr>
          <w:rFonts w:ascii="Times New Roman" w:hAnsi="Times New Roman"/>
          <w:sz w:val="24"/>
          <w:szCs w:val="24"/>
        </w:rPr>
        <w:t xml:space="preserve"> </w:t>
      </w:r>
      <w:r>
        <w:rPr>
          <w:rFonts w:ascii="Times New Roman" w:hAnsi="Times New Roman"/>
          <w:sz w:val="24"/>
          <w:szCs w:val="24"/>
        </w:rPr>
        <w:t>of WA losses of import du</w:t>
      </w:r>
      <w:r w:rsidRPr="00BF5BB1">
        <w:rPr>
          <w:rFonts w:ascii="Times New Roman" w:hAnsi="Times New Roman"/>
          <w:sz w:val="24"/>
          <w:szCs w:val="24"/>
        </w:rPr>
        <w:t>t</w:t>
      </w:r>
      <w:r>
        <w:rPr>
          <w:rFonts w:ascii="Times New Roman" w:hAnsi="Times New Roman"/>
          <w:sz w:val="24"/>
          <w:szCs w:val="24"/>
        </w:rPr>
        <w:t>ies</w:t>
      </w:r>
      <w:r w:rsidRPr="00BF5BB1">
        <w:rPr>
          <w:rFonts w:ascii="Times New Roman" w:hAnsi="Times New Roman"/>
          <w:sz w:val="24"/>
          <w:szCs w:val="24"/>
        </w:rPr>
        <w:t xml:space="preserve"> according to groups and </w:t>
      </w:r>
      <w:r>
        <w:rPr>
          <w:rFonts w:ascii="Times New Roman" w:hAnsi="Times New Roman"/>
          <w:sz w:val="24"/>
          <w:szCs w:val="24"/>
        </w:rPr>
        <w:t xml:space="preserve">ID </w:t>
      </w:r>
      <w:r w:rsidRPr="00BF5BB1">
        <w:rPr>
          <w:rFonts w:ascii="Times New Roman" w:hAnsi="Times New Roman"/>
          <w:sz w:val="24"/>
          <w:szCs w:val="24"/>
        </w:rPr>
        <w:t xml:space="preserve">rates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76"/>
        <w:gridCol w:w="919"/>
        <w:gridCol w:w="1100"/>
        <w:gridCol w:w="1063"/>
        <w:gridCol w:w="1063"/>
        <w:gridCol w:w="1063"/>
        <w:gridCol w:w="1063"/>
        <w:gridCol w:w="1057"/>
      </w:tblGrid>
      <w:tr w:rsidR="003B3F4D" w:rsidRPr="00A25D92" w:rsidTr="00C72C47">
        <w:tc>
          <w:tcPr>
            <w:tcW w:w="584" w:type="pct"/>
            <w:shd w:val="clear" w:color="auto" w:fill="auto"/>
          </w:tcPr>
          <w:p w:rsidR="003B3F4D" w:rsidRPr="00A25D92" w:rsidRDefault="003B3F4D" w:rsidP="00A05BA0">
            <w:pPr>
              <w:spacing w:after="0" w:line="240" w:lineRule="auto"/>
              <w:jc w:val="center"/>
              <w:rPr>
                <w:rFonts w:ascii="Arial Narrow" w:hAnsi="Arial Narrow"/>
                <w:sz w:val="16"/>
                <w:szCs w:val="16"/>
              </w:rPr>
            </w:pPr>
            <w:r w:rsidRPr="00A25D92">
              <w:rPr>
                <w:rFonts w:ascii="Arial Narrow" w:hAnsi="Arial Narrow"/>
                <w:sz w:val="16"/>
                <w:szCs w:val="16"/>
              </w:rPr>
              <w:t>Chapt</w:t>
            </w:r>
            <w:r w:rsidR="00A05BA0">
              <w:rPr>
                <w:rFonts w:ascii="Arial Narrow" w:hAnsi="Arial Narrow"/>
                <w:sz w:val="16"/>
                <w:szCs w:val="16"/>
              </w:rPr>
              <w:t>e</w:t>
            </w:r>
            <w:r w:rsidRPr="00A25D92">
              <w:rPr>
                <w:rFonts w:ascii="Arial Narrow" w:hAnsi="Arial Narrow"/>
                <w:sz w:val="16"/>
                <w:szCs w:val="16"/>
              </w:rPr>
              <w:t>rs</w:t>
            </w:r>
          </w:p>
        </w:tc>
        <w:tc>
          <w:tcPr>
            <w:tcW w:w="472" w:type="pct"/>
            <w:shd w:val="clear" w:color="auto" w:fill="auto"/>
          </w:tcPr>
          <w:p w:rsidR="003B3F4D" w:rsidRPr="00A25D92" w:rsidRDefault="003B3F4D" w:rsidP="00A05BA0">
            <w:pPr>
              <w:spacing w:after="0" w:line="240" w:lineRule="auto"/>
              <w:jc w:val="center"/>
              <w:rPr>
                <w:rFonts w:ascii="Arial Narrow" w:hAnsi="Arial Narrow"/>
                <w:sz w:val="16"/>
                <w:szCs w:val="16"/>
              </w:rPr>
            </w:pPr>
            <w:r w:rsidRPr="00A25D92">
              <w:rPr>
                <w:rFonts w:ascii="Arial Narrow" w:hAnsi="Arial Narrow"/>
                <w:sz w:val="16"/>
                <w:szCs w:val="16"/>
              </w:rPr>
              <w:t>Euros</w:t>
            </w:r>
          </w:p>
        </w:tc>
        <w:tc>
          <w:tcPr>
            <w:tcW w:w="495" w:type="pct"/>
            <w:shd w:val="clear" w:color="auto" w:fill="auto"/>
          </w:tcPr>
          <w:p w:rsidR="003B3F4D" w:rsidRPr="00A25D92" w:rsidRDefault="00A05BA0" w:rsidP="00A05BA0">
            <w:pPr>
              <w:spacing w:after="0" w:line="240" w:lineRule="auto"/>
              <w:jc w:val="center"/>
              <w:rPr>
                <w:rFonts w:ascii="Arial Narrow" w:hAnsi="Arial Narrow"/>
                <w:sz w:val="16"/>
                <w:szCs w:val="16"/>
              </w:rPr>
            </w:pPr>
            <w:r>
              <w:rPr>
                <w:rFonts w:ascii="Arial Narrow" w:hAnsi="Arial Narrow"/>
                <w:sz w:val="16"/>
                <w:szCs w:val="16"/>
              </w:rPr>
              <w:t>ID rate</w:t>
            </w:r>
          </w:p>
        </w:tc>
        <w:tc>
          <w:tcPr>
            <w:tcW w:w="592" w:type="pct"/>
            <w:shd w:val="clear" w:color="auto" w:fill="auto"/>
          </w:tcPr>
          <w:p w:rsidR="003B3F4D" w:rsidRPr="00A25D92" w:rsidRDefault="00A05BA0" w:rsidP="00A05BA0">
            <w:pPr>
              <w:spacing w:after="0" w:line="240" w:lineRule="auto"/>
              <w:jc w:val="center"/>
              <w:rPr>
                <w:rFonts w:ascii="Arial Narrow" w:hAnsi="Arial Narrow"/>
                <w:sz w:val="16"/>
                <w:szCs w:val="16"/>
              </w:rPr>
            </w:pPr>
            <w:r>
              <w:rPr>
                <w:rFonts w:ascii="Arial Narrow" w:hAnsi="Arial Narrow"/>
                <w:sz w:val="16"/>
                <w:szCs w:val="16"/>
              </w:rPr>
              <w:t>EU ex</w:t>
            </w:r>
            <w:r w:rsidR="003B3F4D" w:rsidRPr="00A25D92">
              <w:rPr>
                <w:rFonts w:ascii="Arial Narrow" w:hAnsi="Arial Narrow"/>
                <w:sz w:val="16"/>
                <w:szCs w:val="16"/>
              </w:rPr>
              <w:t>ports</w:t>
            </w:r>
          </w:p>
        </w:tc>
        <w:tc>
          <w:tcPr>
            <w:tcW w:w="57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 (2015)</w:t>
            </w:r>
          </w:p>
        </w:tc>
        <w:tc>
          <w:tcPr>
            <w:tcW w:w="57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T5 (2020)</w:t>
            </w:r>
          </w:p>
        </w:tc>
        <w:tc>
          <w:tcPr>
            <w:tcW w:w="57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T10 (2025)</w:t>
            </w:r>
          </w:p>
        </w:tc>
        <w:tc>
          <w:tcPr>
            <w:tcW w:w="57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T15 (2030)</w:t>
            </w:r>
          </w:p>
        </w:tc>
        <w:tc>
          <w:tcPr>
            <w:tcW w:w="569"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T20 (2035)</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01-02</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D</w:t>
            </w: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r w:rsidRPr="00A25D92">
              <w:rPr>
                <w:rFonts w:ascii="Arial Narrow" w:hAnsi="Arial Narrow"/>
                <w:sz w:val="16"/>
                <w:szCs w:val="16"/>
              </w:rPr>
              <w:t>35%</w:t>
            </w: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395135270</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138297344,5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138297344,5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138297345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138297344,5</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138297344,5</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03-04</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16049208</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5617223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5617223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5617223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5617223</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5617223</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05-08</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153096581</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53583803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53583803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53583803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53583803</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53583803</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15-18</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59885694</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20959993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20959993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20959993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20959993</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20959993</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19-24</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138085269</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48329844,15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48329844,15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48329844,15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48329844,15</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48329844,15</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27029243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9460235,05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9460235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9460235</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9460235</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9460235</w:t>
            </w:r>
          </w:p>
        </w:tc>
      </w:tr>
      <w:tr w:rsidR="003B3F4D" w:rsidRPr="00A25D92" w:rsidTr="00C72C47">
        <w:tc>
          <w:tcPr>
            <w:tcW w:w="584" w:type="pct"/>
            <w:shd w:val="clear" w:color="auto" w:fill="auto"/>
          </w:tcPr>
          <w:p w:rsidR="003B3F4D" w:rsidRPr="00A25D92" w:rsidRDefault="003B3F4D" w:rsidP="00C72C47">
            <w:pPr>
              <w:spacing w:after="0" w:line="240" w:lineRule="auto"/>
              <w:jc w:val="both"/>
              <w:rPr>
                <w:rFonts w:ascii="Arial Narrow" w:hAnsi="Arial Narrow"/>
                <w:sz w:val="16"/>
                <w:szCs w:val="16"/>
              </w:rPr>
            </w:pPr>
            <w:r w:rsidRPr="00A25D92">
              <w:rPr>
                <w:rFonts w:ascii="Arial Narrow" w:hAnsi="Arial Narrow"/>
                <w:sz w:val="16"/>
                <w:szCs w:val="16"/>
              </w:rPr>
              <w:t>51-59</w:t>
            </w:r>
          </w:p>
        </w:tc>
        <w:tc>
          <w:tcPr>
            <w:tcW w:w="472"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495" w:type="pct"/>
            <w:shd w:val="clear" w:color="auto" w:fill="auto"/>
          </w:tcPr>
          <w:p w:rsidR="003B3F4D" w:rsidRPr="00A25D92" w:rsidRDefault="003B3F4D" w:rsidP="00C72C47">
            <w:pPr>
              <w:spacing w:after="0" w:line="240" w:lineRule="auto"/>
              <w:jc w:val="center"/>
              <w:rPr>
                <w:rFonts w:ascii="Arial Narrow" w:hAnsi="Arial Narrow"/>
                <w:sz w:val="16"/>
                <w:szCs w:val="16"/>
              </w:rPr>
            </w:pPr>
          </w:p>
        </w:tc>
        <w:tc>
          <w:tcPr>
            <w:tcW w:w="59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104054493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36419073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36419073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36419073</w:t>
            </w:r>
          </w:p>
        </w:tc>
        <w:tc>
          <w:tcPr>
            <w:tcW w:w="572"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36419073</w:t>
            </w:r>
          </w:p>
        </w:tc>
        <w:tc>
          <w:tcPr>
            <w:tcW w:w="569" w:type="pct"/>
            <w:shd w:val="clear" w:color="auto" w:fill="auto"/>
            <w:vAlign w:val="bottom"/>
          </w:tcPr>
          <w:p w:rsidR="003B3F4D" w:rsidRPr="00A25D92" w:rsidRDefault="003B3F4D" w:rsidP="00C72C47">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36419073</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893335758</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312667515,7</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312667515,7</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312667516,2</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312667515,7</w:t>
            </w:r>
          </w:p>
        </w:tc>
        <w:tc>
          <w:tcPr>
            <w:tcW w:w="569"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312667515,7</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01-02</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D</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20%</w:t>
            </w: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2505728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501145,6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501145,6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501145,6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501145,6</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501145,6</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03-04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185603849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37120770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37120770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37120770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37120770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37120770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05-08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43304149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8660830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8660830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8660830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8660830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8660830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09-14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10751709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2150342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2150342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2150342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2150342</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2150342</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15-18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111039739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22207948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22207948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22207948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22207948</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22207948</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19-24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1159587707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231917541,4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231917541,4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231917541,4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231917541,4</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231917541,4</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25-28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42049650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8409930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8409930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8409930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8409930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8409930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241363578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48272715,6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48272716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48272716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48272716</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48272716</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239354883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47870976,6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47870976,6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47870977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47870977</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47870977</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44-50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108260564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21652113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21652113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21652113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21652113</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21652113</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51-59</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26279536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52559072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52559072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52559072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52559072</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60-62</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50730585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10146117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10146117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10146117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10146117</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10146117</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63-70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527763253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105552650,6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105552650,6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105552650,6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105552650,6</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105552650,6</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71-73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90435814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18087162,8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18087162,8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18087162,8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18087162,8</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18087162,8</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74-76</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53869059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10773812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10773812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10773812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10773812</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10773812</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77-83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135811149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27162230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27162230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27162230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27162230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27162230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44789527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8957905,4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8957905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8957905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8957905</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8957905</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85</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61892264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12378452,8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12378453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12378453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12378453</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12378453</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86-90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624931473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124986294,6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124986294,6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124986294,6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124986294,6</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124986294,6</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91-97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175991755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35198351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35198351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35198351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35198351</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35198351</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3936315971</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834566360,4</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834566360,6</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834566361</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834566361</w:t>
            </w:r>
          </w:p>
        </w:tc>
        <w:tc>
          <w:tcPr>
            <w:tcW w:w="569"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782007289</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03-04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D</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 xml:space="preserve">10%  </w:t>
            </w: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320662982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32066298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32066298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32066298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32066298</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32066298</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09-14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8368093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836809,3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805908,4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805908,4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805908,4</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805908,4</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15-18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7856103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785610,3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785610,3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785610,3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785610,3</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785610,3</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19-24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4727770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472777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472777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472777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472777</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472777</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78689720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7868972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7868972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7868972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7868972</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7868972</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26368408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2635416,6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2635416,6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2635417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2635417</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2635417</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51-59</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15297247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1529725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1529725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1529725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1529725</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1529725</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63-70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26403841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2640384,1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2640384,1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2640384,1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2640384,1</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2640384,1</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71-73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10262363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1026236,3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1026236,3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1026236,3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1026236,3</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1026236,3</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77-83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1716605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171660,5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171660,5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171660,5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171660,5</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171660,5</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86-90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348307451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34830745,1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34830745,1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34830745,1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34830745,1</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34830745,1</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848660583</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84864634,2</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84833733,3</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84833733,7</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84833733,7</w:t>
            </w:r>
          </w:p>
        </w:tc>
        <w:tc>
          <w:tcPr>
            <w:tcW w:w="569"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84833733,7</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D</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0%</w:t>
            </w: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1010178116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Total</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D</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0% à 35%</w:t>
            </w: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6688490428</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1232098510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1232067610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1232067611</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1232067610</w:t>
            </w:r>
          </w:p>
        </w:tc>
        <w:tc>
          <w:tcPr>
            <w:tcW w:w="569"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1179508538</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01-02</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A</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5%</w:t>
            </w: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4569801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228490,05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 </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03-04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301763016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15088151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05-08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13372068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668603,4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09-14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585344355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29267218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15-18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8682760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434138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19-24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250254258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12512712,9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25-28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261536820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13076841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279762469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13988123,5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181162107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9011500,75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44-50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13210161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6605081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51-59</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6057298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302864,9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63-70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1866209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93310,45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71-73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356565577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17828278,85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74-76</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85430375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4271519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77-83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16242695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812134,8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2690327153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134516357,7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85</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804513083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40225654,2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86-90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1589117837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79455891,85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91-97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1130024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56501,2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7450908066</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378443372,6</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69"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25-28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A</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0%</w:t>
            </w: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37144719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349802441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44669728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44-50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1310533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71-73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11140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85</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11286969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86-90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336442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444561972</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69"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Total A</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7895470038</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378443372,6</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72"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69" w:type="pct"/>
            <w:shd w:val="clear" w:color="auto" w:fill="auto"/>
            <w:vAlign w:val="center"/>
          </w:tcPr>
          <w:p w:rsidR="00BF5BB1" w:rsidRPr="00A25D92" w:rsidRDefault="00BF5BB1" w:rsidP="00BF5BB1">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01-02</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 xml:space="preserve">B </w:t>
            </w: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r w:rsidRPr="00A25D92">
              <w:rPr>
                <w:rFonts w:ascii="Arial Narrow" w:hAnsi="Arial Narrow"/>
                <w:sz w:val="16"/>
                <w:szCs w:val="16"/>
              </w:rPr>
              <w:t>10%</w:t>
            </w: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9448044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944804,4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944804,4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472402,2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03-04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72177351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7217735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7217735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3608868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09-14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22686563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2268656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2268656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1134328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15-18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1404016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1404016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1404016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702008,1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19-24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106190497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10619049,7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10619049,7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5309524,85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25-28</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8875351227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887535122,7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887535122,7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443767561,4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365542272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36554227,2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36554227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18277114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299294287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29929428,7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29929428,7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14964714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44-50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108464936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10846494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10846494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5423247</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51-59</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8199711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819971,1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819971,1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409985,6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63-70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30771089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3077108,9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3077108,9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1538554,45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71-73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61691248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6169124,8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6169124,8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3084562,4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74-76</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37002025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3700203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3700203</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1850101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77-83</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60974575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6097458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6097458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3048729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84</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703805206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70380520,6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70380521</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35190260</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85</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378849589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37884958,9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37884959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18942479</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86-90</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383470888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38347088,8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38347088,8</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19173544,4</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BF5BB1" w:rsidRPr="00A25D92" w:rsidTr="00C72C47">
        <w:tc>
          <w:tcPr>
            <w:tcW w:w="584" w:type="pct"/>
            <w:shd w:val="clear" w:color="auto" w:fill="auto"/>
          </w:tcPr>
          <w:p w:rsidR="00BF5BB1" w:rsidRPr="00A25D92" w:rsidRDefault="00BF5BB1" w:rsidP="00BF5BB1">
            <w:pPr>
              <w:spacing w:after="0" w:line="240" w:lineRule="auto"/>
              <w:jc w:val="both"/>
              <w:rPr>
                <w:rFonts w:ascii="Arial Narrow" w:hAnsi="Arial Narrow"/>
                <w:sz w:val="16"/>
                <w:szCs w:val="16"/>
              </w:rPr>
            </w:pPr>
            <w:r w:rsidRPr="00A25D92">
              <w:rPr>
                <w:rFonts w:ascii="Arial Narrow" w:hAnsi="Arial Narrow"/>
                <w:sz w:val="16"/>
                <w:szCs w:val="16"/>
              </w:rPr>
              <w:t>91-97</w:t>
            </w:r>
          </w:p>
        </w:tc>
        <w:tc>
          <w:tcPr>
            <w:tcW w:w="472"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495" w:type="pct"/>
            <w:shd w:val="clear" w:color="auto" w:fill="auto"/>
          </w:tcPr>
          <w:p w:rsidR="00BF5BB1" w:rsidRPr="00A25D92" w:rsidRDefault="00BF5BB1" w:rsidP="00BF5BB1">
            <w:pPr>
              <w:spacing w:after="0" w:line="240" w:lineRule="auto"/>
              <w:jc w:val="center"/>
              <w:rPr>
                <w:rFonts w:ascii="Arial Narrow" w:hAnsi="Arial Narrow"/>
                <w:sz w:val="16"/>
                <w:szCs w:val="16"/>
              </w:rPr>
            </w:pPr>
          </w:p>
        </w:tc>
        <w:tc>
          <w:tcPr>
            <w:tcW w:w="592" w:type="pct"/>
            <w:shd w:val="clear" w:color="auto" w:fill="auto"/>
          </w:tcPr>
          <w:p w:rsidR="00BF5BB1" w:rsidRPr="00A25D92" w:rsidRDefault="00BF5BB1" w:rsidP="00BF5BB1">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18138452</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1813845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1813845</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906922,6</w:t>
            </w:r>
          </w:p>
        </w:tc>
        <w:tc>
          <w:tcPr>
            <w:tcW w:w="572"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BF5BB1" w:rsidRPr="00A25D92" w:rsidRDefault="00BF5BB1" w:rsidP="00BF5BB1">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11543461976</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1155609813</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1155609813</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577804906</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69"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09-14</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r w:rsidRPr="00A25D92">
              <w:rPr>
                <w:rFonts w:ascii="Arial Narrow" w:hAnsi="Arial Narrow"/>
                <w:sz w:val="16"/>
                <w:szCs w:val="16"/>
              </w:rPr>
              <w:t>B</w:t>
            </w: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r w:rsidRPr="00A25D92">
              <w:rPr>
                <w:rFonts w:ascii="Arial Narrow" w:hAnsi="Arial Narrow"/>
                <w:sz w:val="16"/>
                <w:szCs w:val="16"/>
              </w:rPr>
              <w:t>5%</w:t>
            </w:r>
          </w:p>
        </w:tc>
        <w:tc>
          <w:tcPr>
            <w:tcW w:w="59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33034147</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1651707</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1651707</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tcPr>
          <w:p w:rsidR="00A05BA0" w:rsidRPr="00A25D92" w:rsidRDefault="00A05BA0" w:rsidP="00A05BA0">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32006727</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1600336,35</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1600336,35</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71-73</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tcPr>
          <w:p w:rsidR="00A05BA0" w:rsidRPr="00A25D92" w:rsidRDefault="00A05BA0" w:rsidP="00A05BA0">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3673149</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183657,45</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183657,45</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68714023</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3435700,8</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3435700,8</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69"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r w:rsidRPr="00A25D92">
              <w:rPr>
                <w:rFonts w:ascii="Arial Narrow" w:hAnsi="Arial Narrow"/>
                <w:sz w:val="16"/>
                <w:szCs w:val="16"/>
              </w:rPr>
              <w:t>B</w:t>
            </w: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r w:rsidRPr="00A25D92">
              <w:rPr>
                <w:rFonts w:ascii="Arial Narrow" w:hAnsi="Arial Narrow"/>
                <w:sz w:val="16"/>
                <w:szCs w:val="16"/>
              </w:rPr>
              <w:t>0%</w:t>
            </w:r>
          </w:p>
        </w:tc>
        <w:tc>
          <w:tcPr>
            <w:tcW w:w="592" w:type="pct"/>
            <w:shd w:val="clear" w:color="auto" w:fill="auto"/>
          </w:tcPr>
          <w:p w:rsidR="00A05BA0" w:rsidRPr="00A25D92" w:rsidRDefault="00A05BA0" w:rsidP="00A05BA0">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96081930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 xml:space="preserve">Total </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r w:rsidRPr="00A25D92">
              <w:rPr>
                <w:rFonts w:ascii="Arial Narrow" w:hAnsi="Arial Narrow"/>
                <w:sz w:val="16"/>
                <w:szCs w:val="16"/>
              </w:rPr>
              <w:t>B</w:t>
            </w: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r w:rsidRPr="00A25D92">
              <w:rPr>
                <w:rFonts w:ascii="Arial Narrow" w:hAnsi="Arial Narrow"/>
                <w:sz w:val="16"/>
                <w:szCs w:val="16"/>
              </w:rPr>
              <w:t>0% à 10%</w:t>
            </w:r>
          </w:p>
        </w:tc>
        <w:tc>
          <w:tcPr>
            <w:tcW w:w="59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11708257929</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1159045514</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1159045514</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577804906</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69"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01-02</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r w:rsidRPr="00A25D92">
              <w:rPr>
                <w:rFonts w:ascii="Arial Narrow" w:hAnsi="Arial Narrow"/>
                <w:sz w:val="16"/>
                <w:szCs w:val="16"/>
              </w:rPr>
              <w:t>C</w:t>
            </w: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r w:rsidRPr="00A25D92">
              <w:rPr>
                <w:rFonts w:ascii="Arial Narrow" w:hAnsi="Arial Narrow"/>
                <w:sz w:val="16"/>
                <w:szCs w:val="16"/>
              </w:rPr>
              <w:t>20%</w:t>
            </w:r>
          </w:p>
        </w:tc>
        <w:tc>
          <w:tcPr>
            <w:tcW w:w="59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2250880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450176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450176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225088</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112544</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03-04</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4835010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967002</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967002</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483501</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241750,5</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05-08</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9566990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1913398</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1913398</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956699</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478349,5</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09-14</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11113353</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2222671</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2222671</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1111335</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555667,7</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15-18</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tcPr>
          <w:p w:rsidR="00A05BA0" w:rsidRPr="00A25D92" w:rsidRDefault="00A05BA0" w:rsidP="00A05BA0">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466975</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93395</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93395</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46697,5</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23348,75</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19-24</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tcPr>
          <w:p w:rsidR="00A05BA0" w:rsidRPr="00A25D92" w:rsidRDefault="00A05BA0" w:rsidP="00A05BA0">
            <w:pPr>
              <w:spacing w:after="0" w:line="240" w:lineRule="auto"/>
              <w:jc w:val="right"/>
              <w:rPr>
                <w:rFonts w:ascii="Arial Narrow" w:hAnsi="Arial Narrow"/>
                <w:sz w:val="16"/>
                <w:szCs w:val="16"/>
              </w:rPr>
            </w:pPr>
            <w:bookmarkStart w:id="1" w:name="OLE_LINK1"/>
            <w:bookmarkStart w:id="2" w:name="OLE_LINK2"/>
            <w:r w:rsidRPr="00A25D92">
              <w:rPr>
                <w:rFonts w:ascii="Arial Narrow" w:eastAsia="Times New Roman" w:hAnsi="Arial Narrow" w:cs="Arial"/>
                <w:sz w:val="16"/>
                <w:szCs w:val="16"/>
                <w:lang w:eastAsia="fr-FR"/>
              </w:rPr>
              <w:t>11521036</w:t>
            </w:r>
            <w:bookmarkEnd w:id="1"/>
            <w:bookmarkEnd w:id="2"/>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2304207,2</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2304207,2</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1152103,6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576051,8</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25-28</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161074071</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32214814,2</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32214814,2</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16107407,1</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8053704</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29-37</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21700384</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4340076,8</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4340077</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2170038</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1085019</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93987057</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18797411,4</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18797411,4</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9398706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4699353</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44-50</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tcPr>
          <w:p w:rsidR="00A05BA0" w:rsidRPr="00A25D92" w:rsidRDefault="00A05BA0" w:rsidP="00A05BA0">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5111329</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1022266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1022266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511132,9</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255566,5</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51-59</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7122166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1424433</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1424433</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712216,6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356108,3</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60-62</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tcPr>
          <w:p w:rsidR="00A05BA0" w:rsidRPr="00A25D92" w:rsidRDefault="00A05BA0" w:rsidP="00A05BA0">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16283306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3256661</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3256661</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1628331</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814165,3</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63-70</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109292038</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21858407,6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21858407,6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10929203,8</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5464601,9</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71-73</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tcPr>
          <w:p w:rsidR="00A05BA0" w:rsidRPr="00A25D92" w:rsidRDefault="00A05BA0" w:rsidP="00A05BA0">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499324278</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99864855,6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99864855,6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49932427,8</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24966213,9</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74-76</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tcPr>
          <w:p w:rsidR="00A05BA0" w:rsidRPr="00A25D92" w:rsidRDefault="00A05BA0" w:rsidP="00A05BA0">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20400581</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4080116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4080116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2040058</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1020029</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ind w:left="-112"/>
              <w:jc w:val="both"/>
              <w:rPr>
                <w:rFonts w:ascii="Arial Narrow" w:hAnsi="Arial Narrow"/>
                <w:sz w:val="16"/>
                <w:szCs w:val="16"/>
              </w:rPr>
            </w:pPr>
            <w:r w:rsidRPr="00A25D92">
              <w:rPr>
                <w:rFonts w:ascii="Arial Narrow" w:hAnsi="Arial Narrow"/>
                <w:sz w:val="16"/>
                <w:szCs w:val="16"/>
              </w:rPr>
              <w:t xml:space="preserve">   77-83</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42553628</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8510726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8510726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4255363</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2127681</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84</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tcPr>
          <w:p w:rsidR="00A05BA0" w:rsidRPr="00A25D92" w:rsidRDefault="00A05BA0" w:rsidP="00A05BA0">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73452877</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14690575,4</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14690575</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7345288</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3672644</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85</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tcPr>
          <w:p w:rsidR="00A05BA0" w:rsidRPr="00A25D92" w:rsidRDefault="00A05BA0" w:rsidP="00A05BA0">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233873614</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46774722,8</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46774723</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23387361</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11693681</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86-90</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19573002</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3914600,4</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3914600,4</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1957300,2</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978650,1</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91-97</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tcPr>
          <w:p w:rsidR="00A05BA0" w:rsidRPr="00A25D92" w:rsidRDefault="00A05BA0" w:rsidP="00A05BA0">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178733860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35746772</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35746772</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17873386</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8936693</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1522236435</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304447287,4</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304447287,4</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152223643,5</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76111822,25</w:t>
            </w:r>
          </w:p>
        </w:tc>
        <w:tc>
          <w:tcPr>
            <w:tcW w:w="569"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38-43</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r w:rsidRPr="00A25D92">
              <w:rPr>
                <w:rFonts w:ascii="Arial Narrow" w:hAnsi="Arial Narrow"/>
                <w:sz w:val="16"/>
                <w:szCs w:val="16"/>
              </w:rPr>
              <w:t>C</w:t>
            </w: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r w:rsidRPr="00A25D92">
              <w:rPr>
                <w:rFonts w:ascii="Arial Narrow" w:hAnsi="Arial Narrow"/>
                <w:sz w:val="16"/>
                <w:szCs w:val="16"/>
              </w:rPr>
              <w:t>5%</w:t>
            </w:r>
          </w:p>
        </w:tc>
        <w:tc>
          <w:tcPr>
            <w:tcW w:w="592" w:type="pct"/>
            <w:shd w:val="clear" w:color="auto" w:fill="auto"/>
          </w:tcPr>
          <w:p w:rsidR="00A05BA0" w:rsidRPr="00A25D92" w:rsidRDefault="00A05BA0" w:rsidP="00A05BA0">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84907040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4245352</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4245352</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70-73</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tcPr>
          <w:p w:rsidR="00A05BA0" w:rsidRPr="00A25D92" w:rsidRDefault="00A05BA0" w:rsidP="00A05BA0">
            <w:pPr>
              <w:spacing w:after="0" w:line="240" w:lineRule="auto"/>
              <w:jc w:val="right"/>
              <w:rPr>
                <w:rFonts w:ascii="Arial Narrow" w:hAnsi="Arial Narrow"/>
                <w:sz w:val="16"/>
                <w:szCs w:val="16"/>
              </w:rPr>
            </w:pPr>
            <w:r w:rsidRPr="00A25D92">
              <w:rPr>
                <w:rFonts w:ascii="Arial Narrow" w:eastAsia="Times New Roman" w:hAnsi="Arial Narrow" w:cs="Arial"/>
                <w:sz w:val="16"/>
                <w:szCs w:val="16"/>
                <w:lang w:eastAsia="fr-FR"/>
              </w:rPr>
              <w:t>6804135</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340206,75</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340206,75</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86-90</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355840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17792</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17792</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72"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c>
          <w:tcPr>
            <w:tcW w:w="569" w:type="pct"/>
            <w:shd w:val="clear" w:color="auto" w:fill="auto"/>
            <w:vAlign w:val="bottom"/>
          </w:tcPr>
          <w:p w:rsidR="00A05BA0" w:rsidRPr="00A25D92" w:rsidRDefault="00A05BA0" w:rsidP="00A05BA0">
            <w:pPr>
              <w:spacing w:after="0" w:line="240" w:lineRule="auto"/>
              <w:jc w:val="right"/>
              <w:rPr>
                <w:rFonts w:ascii="Arial Narrow" w:eastAsia="Times New Roman" w:hAnsi="Arial Narrow" w:cs="Arial"/>
                <w:sz w:val="16"/>
                <w:szCs w:val="16"/>
                <w:lang w:eastAsia="fr-FR"/>
              </w:rPr>
            </w:pPr>
            <w:r w:rsidRPr="00A25D92">
              <w:rPr>
                <w:rFonts w:ascii="Arial Narrow" w:eastAsia="Times New Roman" w:hAnsi="Arial Narrow" w:cs="Arial"/>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S</w:t>
            </w:r>
            <w:r>
              <w:rPr>
                <w:rFonts w:ascii="Arial Narrow" w:hAnsi="Arial Narrow"/>
                <w:sz w:val="16"/>
                <w:szCs w:val="16"/>
              </w:rPr>
              <w:t>ub</w:t>
            </w:r>
            <w:r w:rsidRPr="00A25D92">
              <w:rPr>
                <w:rFonts w:ascii="Arial Narrow" w:hAnsi="Arial Narrow"/>
                <w:sz w:val="16"/>
                <w:szCs w:val="16"/>
              </w:rPr>
              <w:t xml:space="preserve">-total </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92067015</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4603350,75</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4603350,75</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c>
          <w:tcPr>
            <w:tcW w:w="569"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Total</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r w:rsidRPr="00A25D92">
              <w:rPr>
                <w:rFonts w:ascii="Arial Narrow" w:hAnsi="Arial Narrow"/>
                <w:sz w:val="16"/>
                <w:szCs w:val="16"/>
              </w:rPr>
              <w:t>C</w:t>
            </w: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r w:rsidRPr="00A25D92">
              <w:rPr>
                <w:rFonts w:ascii="Arial Narrow" w:hAnsi="Arial Narrow"/>
                <w:sz w:val="16"/>
                <w:szCs w:val="16"/>
              </w:rPr>
              <w:t>5% et 20%</w:t>
            </w:r>
          </w:p>
        </w:tc>
        <w:tc>
          <w:tcPr>
            <w:tcW w:w="59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1614303450</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309050638,2</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309050638,2</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152223643,5</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76111822,25</w:t>
            </w:r>
          </w:p>
        </w:tc>
        <w:tc>
          <w:tcPr>
            <w:tcW w:w="569"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TOTAL</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r w:rsidRPr="00A25D92">
              <w:rPr>
                <w:rFonts w:ascii="Arial Narrow" w:hAnsi="Arial Narrow"/>
                <w:sz w:val="16"/>
                <w:szCs w:val="16"/>
              </w:rPr>
              <w:t>A+B+C</w:t>
            </w: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21218031417</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1846539524</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1468096152</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730028549,5</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76111822,25</w:t>
            </w:r>
          </w:p>
        </w:tc>
        <w:tc>
          <w:tcPr>
            <w:tcW w:w="569"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TOTAL</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r w:rsidRPr="00A25D92">
              <w:rPr>
                <w:rFonts w:ascii="Arial Narrow" w:hAnsi="Arial Narrow"/>
                <w:sz w:val="16"/>
                <w:szCs w:val="16"/>
              </w:rPr>
              <w:t>A+B+C+D</w:t>
            </w: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27906521845</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3078638035</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2700163762</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1962096160</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1308179433</w:t>
            </w:r>
          </w:p>
        </w:tc>
        <w:tc>
          <w:tcPr>
            <w:tcW w:w="569"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1179508538</w:t>
            </w:r>
          </w:p>
        </w:tc>
      </w:tr>
      <w:tr w:rsidR="00A05BA0" w:rsidRPr="00A25D92" w:rsidTr="00C72C47">
        <w:tc>
          <w:tcPr>
            <w:tcW w:w="584" w:type="pct"/>
            <w:shd w:val="clear" w:color="auto" w:fill="auto"/>
          </w:tcPr>
          <w:p w:rsidR="00A05BA0" w:rsidRPr="00A25D92" w:rsidRDefault="00A05BA0" w:rsidP="00A05BA0">
            <w:pPr>
              <w:spacing w:after="0" w:line="240" w:lineRule="auto"/>
              <w:jc w:val="both"/>
              <w:rPr>
                <w:rFonts w:ascii="Arial Narrow" w:hAnsi="Arial Narrow"/>
                <w:sz w:val="16"/>
                <w:szCs w:val="16"/>
              </w:rPr>
            </w:pPr>
            <w:r w:rsidRPr="00A25D92">
              <w:rPr>
                <w:rFonts w:ascii="Arial Narrow" w:hAnsi="Arial Narrow"/>
                <w:sz w:val="16"/>
                <w:szCs w:val="16"/>
              </w:rPr>
              <w:t>ABC/ABCD</w:t>
            </w:r>
          </w:p>
        </w:tc>
        <w:tc>
          <w:tcPr>
            <w:tcW w:w="472"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495" w:type="pct"/>
            <w:shd w:val="clear" w:color="auto" w:fill="auto"/>
          </w:tcPr>
          <w:p w:rsidR="00A05BA0" w:rsidRPr="00A25D92" w:rsidRDefault="00A05BA0" w:rsidP="00A05BA0">
            <w:pPr>
              <w:spacing w:after="0" w:line="240" w:lineRule="auto"/>
              <w:jc w:val="center"/>
              <w:rPr>
                <w:rFonts w:ascii="Arial Narrow" w:hAnsi="Arial Narrow"/>
                <w:sz w:val="16"/>
                <w:szCs w:val="16"/>
              </w:rPr>
            </w:pPr>
          </w:p>
        </w:tc>
        <w:tc>
          <w:tcPr>
            <w:tcW w:w="59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76,03%</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60%</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54,37%</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37,21%</w:t>
            </w:r>
          </w:p>
        </w:tc>
        <w:tc>
          <w:tcPr>
            <w:tcW w:w="572"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5,82%</w:t>
            </w:r>
          </w:p>
        </w:tc>
        <w:tc>
          <w:tcPr>
            <w:tcW w:w="569" w:type="pct"/>
            <w:shd w:val="clear" w:color="auto" w:fill="auto"/>
            <w:vAlign w:val="center"/>
          </w:tcPr>
          <w:p w:rsidR="00A05BA0" w:rsidRPr="00A25D92" w:rsidRDefault="00A05BA0" w:rsidP="00A05BA0">
            <w:pPr>
              <w:spacing w:after="0" w:line="240" w:lineRule="auto"/>
              <w:jc w:val="right"/>
              <w:rPr>
                <w:rFonts w:ascii="Arial Narrow" w:eastAsia="Times New Roman" w:hAnsi="Arial Narrow"/>
                <w:sz w:val="16"/>
                <w:szCs w:val="16"/>
                <w:lang w:eastAsia="fr-FR"/>
              </w:rPr>
            </w:pPr>
            <w:r w:rsidRPr="00A25D92">
              <w:rPr>
                <w:rFonts w:ascii="Arial Narrow" w:eastAsia="Times New Roman" w:hAnsi="Arial Narrow"/>
                <w:sz w:val="16"/>
                <w:szCs w:val="16"/>
                <w:lang w:eastAsia="fr-FR"/>
              </w:rPr>
              <w:t>0%</w:t>
            </w:r>
          </w:p>
        </w:tc>
      </w:tr>
    </w:tbl>
    <w:p w:rsidR="00A033AC" w:rsidRDefault="00A033AC" w:rsidP="003B3F4D">
      <w:pPr>
        <w:spacing w:after="0" w:line="240" w:lineRule="auto"/>
        <w:jc w:val="center"/>
        <w:rPr>
          <w:rFonts w:ascii="Times New Roman" w:hAnsi="Times New Roman"/>
          <w:b/>
          <w:sz w:val="24"/>
          <w:szCs w:val="24"/>
          <w:u w:val="single"/>
        </w:rPr>
      </w:pPr>
    </w:p>
    <w:p w:rsidR="00A05BA0" w:rsidRPr="00A05BA0" w:rsidRDefault="00A05BA0" w:rsidP="00A05BA0">
      <w:pPr>
        <w:spacing w:after="0" w:line="240" w:lineRule="auto"/>
        <w:jc w:val="center"/>
        <w:rPr>
          <w:rFonts w:ascii="Times New Roman" w:hAnsi="Times New Roman"/>
          <w:sz w:val="24"/>
          <w:szCs w:val="24"/>
        </w:rPr>
      </w:pPr>
      <w:r>
        <w:rPr>
          <w:rFonts w:ascii="Times New Roman" w:hAnsi="Times New Roman"/>
          <w:b/>
          <w:sz w:val="24"/>
          <w:szCs w:val="24"/>
          <w:u w:val="single"/>
        </w:rPr>
        <w:t>A</w:t>
      </w:r>
      <w:r w:rsidRPr="00A05BA0">
        <w:rPr>
          <w:rFonts w:ascii="Times New Roman" w:hAnsi="Times New Roman"/>
          <w:b/>
          <w:sz w:val="24"/>
          <w:szCs w:val="24"/>
          <w:u w:val="single"/>
        </w:rPr>
        <w:t xml:space="preserve">ppendix 3 - Key difficulties of imputation </w:t>
      </w:r>
      <w:r>
        <w:rPr>
          <w:rFonts w:ascii="Times New Roman" w:hAnsi="Times New Roman"/>
          <w:b/>
          <w:sz w:val="24"/>
          <w:szCs w:val="24"/>
          <w:u w:val="single"/>
        </w:rPr>
        <w:t xml:space="preserve">of ID </w:t>
      </w:r>
      <w:r w:rsidRPr="00A05BA0">
        <w:rPr>
          <w:rFonts w:ascii="Times New Roman" w:hAnsi="Times New Roman"/>
          <w:b/>
          <w:sz w:val="24"/>
          <w:szCs w:val="24"/>
          <w:u w:val="single"/>
        </w:rPr>
        <w:t xml:space="preserve">on </w:t>
      </w:r>
      <w:r>
        <w:rPr>
          <w:rFonts w:ascii="Times New Roman" w:hAnsi="Times New Roman"/>
          <w:b/>
          <w:sz w:val="24"/>
          <w:szCs w:val="24"/>
          <w:u w:val="single"/>
        </w:rPr>
        <w:t xml:space="preserve">WA </w:t>
      </w:r>
      <w:r w:rsidRPr="00A05BA0">
        <w:rPr>
          <w:rFonts w:ascii="Times New Roman" w:hAnsi="Times New Roman"/>
          <w:b/>
          <w:sz w:val="24"/>
          <w:szCs w:val="24"/>
          <w:u w:val="single"/>
        </w:rPr>
        <w:t>imports from the EU related to the discrepancy between the ECOWAS CET and Eurostat</w:t>
      </w:r>
      <w:r>
        <w:rPr>
          <w:rFonts w:ascii="Times New Roman" w:hAnsi="Times New Roman"/>
          <w:b/>
          <w:sz w:val="24"/>
          <w:szCs w:val="24"/>
          <w:u w:val="single"/>
        </w:rPr>
        <w:t xml:space="preserve"> codes beyond HS6 level</w:t>
      </w:r>
    </w:p>
    <w:p w:rsidR="00A05BA0" w:rsidRPr="00A05BA0" w:rsidRDefault="00A05BA0" w:rsidP="00A05BA0">
      <w:pPr>
        <w:spacing w:after="0" w:line="240" w:lineRule="auto"/>
        <w:jc w:val="both"/>
        <w:rPr>
          <w:rFonts w:ascii="Times New Roman" w:hAnsi="Times New Roman"/>
          <w:sz w:val="24"/>
          <w:szCs w:val="24"/>
        </w:rPr>
      </w:pPr>
    </w:p>
    <w:p w:rsidR="000063EC" w:rsidRDefault="000063EC" w:rsidP="00A05BA0">
      <w:pPr>
        <w:spacing w:after="0" w:line="240" w:lineRule="auto"/>
        <w:jc w:val="both"/>
        <w:rPr>
          <w:rFonts w:ascii="Times New Roman" w:hAnsi="Times New Roman"/>
          <w:sz w:val="24"/>
          <w:szCs w:val="24"/>
        </w:rPr>
      </w:pPr>
      <w:r>
        <w:rPr>
          <w:rFonts w:ascii="Times New Roman" w:hAnsi="Times New Roman"/>
          <w:sz w:val="24"/>
          <w:szCs w:val="24"/>
        </w:rPr>
        <w:t xml:space="preserve">The following codes are not exhaustive examples of the difficulties of imputation of Eurostat codes to the WA CET codes. </w:t>
      </w:r>
    </w:p>
    <w:p w:rsidR="000063EC" w:rsidRDefault="000063EC" w:rsidP="00A05BA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05BA0" w:rsidRPr="00A05BA0" w:rsidRDefault="00A05BA0" w:rsidP="00A05BA0">
      <w:pPr>
        <w:spacing w:after="0" w:line="240" w:lineRule="auto"/>
        <w:jc w:val="both"/>
        <w:rPr>
          <w:rFonts w:ascii="Times New Roman" w:hAnsi="Times New Roman"/>
          <w:sz w:val="24"/>
          <w:szCs w:val="24"/>
        </w:rPr>
      </w:pPr>
      <w:r w:rsidRPr="00A05BA0">
        <w:rPr>
          <w:rFonts w:ascii="Times New Roman" w:hAnsi="Times New Roman"/>
          <w:sz w:val="24"/>
          <w:szCs w:val="24"/>
        </w:rPr>
        <w:t>0402 code and subcode</w:t>
      </w:r>
      <w:r w:rsidR="0089670B">
        <w:rPr>
          <w:rFonts w:ascii="Times New Roman" w:hAnsi="Times New Roman"/>
          <w:sz w:val="24"/>
          <w:szCs w:val="24"/>
        </w:rPr>
        <w:t>s</w:t>
      </w:r>
      <w:r w:rsidRPr="00A05BA0">
        <w:rPr>
          <w:rFonts w:ascii="Times New Roman" w:hAnsi="Times New Roman"/>
          <w:sz w:val="24"/>
          <w:szCs w:val="24"/>
        </w:rPr>
        <w:t xml:space="preserve"> on milk powder and condensed </w:t>
      </w:r>
      <w:proofErr w:type="gramStart"/>
      <w:r w:rsidRPr="00A05BA0">
        <w:rPr>
          <w:rFonts w:ascii="Times New Roman" w:hAnsi="Times New Roman"/>
          <w:sz w:val="24"/>
          <w:szCs w:val="24"/>
        </w:rPr>
        <w:t>milk:</w:t>
      </w:r>
      <w:proofErr w:type="gramEnd"/>
      <w:r w:rsidRPr="00A05BA0">
        <w:rPr>
          <w:rFonts w:ascii="Times New Roman" w:hAnsi="Times New Roman"/>
          <w:sz w:val="24"/>
          <w:szCs w:val="24"/>
        </w:rPr>
        <w:t xml:space="preserve"> the CET has much lower duties (5%) </w:t>
      </w:r>
      <w:r w:rsidR="0089670B">
        <w:rPr>
          <w:rFonts w:ascii="Times New Roman" w:hAnsi="Times New Roman"/>
          <w:sz w:val="24"/>
          <w:szCs w:val="24"/>
        </w:rPr>
        <w:t xml:space="preserve">on </w:t>
      </w:r>
      <w:r w:rsidRPr="00A05BA0">
        <w:rPr>
          <w:rFonts w:ascii="Times New Roman" w:hAnsi="Times New Roman"/>
          <w:sz w:val="24"/>
          <w:szCs w:val="24"/>
        </w:rPr>
        <w:t>product</w:t>
      </w:r>
      <w:r w:rsidR="0089670B">
        <w:rPr>
          <w:rFonts w:ascii="Times New Roman" w:hAnsi="Times New Roman"/>
          <w:sz w:val="24"/>
          <w:szCs w:val="24"/>
        </w:rPr>
        <w:t>s</w:t>
      </w:r>
      <w:r w:rsidRPr="00A05BA0">
        <w:rPr>
          <w:rFonts w:ascii="Times New Roman" w:hAnsi="Times New Roman"/>
          <w:sz w:val="24"/>
          <w:szCs w:val="24"/>
        </w:rPr>
        <w:t xml:space="preserve"> in packages of more than 25 kg and product</w:t>
      </w:r>
      <w:r w:rsidR="0089670B">
        <w:rPr>
          <w:rFonts w:ascii="Times New Roman" w:hAnsi="Times New Roman"/>
          <w:sz w:val="24"/>
          <w:szCs w:val="24"/>
        </w:rPr>
        <w:t>s</w:t>
      </w:r>
      <w:r w:rsidRPr="00A05BA0">
        <w:rPr>
          <w:rFonts w:ascii="Times New Roman" w:hAnsi="Times New Roman"/>
          <w:sz w:val="24"/>
          <w:szCs w:val="24"/>
        </w:rPr>
        <w:t xml:space="preserve"> of less than 25 kg reserved for pharmacies</w:t>
      </w:r>
      <w:r w:rsidR="0089670B">
        <w:rPr>
          <w:rFonts w:ascii="Times New Roman" w:hAnsi="Times New Roman"/>
          <w:sz w:val="24"/>
          <w:szCs w:val="24"/>
        </w:rPr>
        <w:t>, the other products being</w:t>
      </w:r>
      <w:r w:rsidRPr="00A05BA0">
        <w:rPr>
          <w:rFonts w:ascii="Times New Roman" w:hAnsi="Times New Roman"/>
          <w:sz w:val="24"/>
          <w:szCs w:val="24"/>
        </w:rPr>
        <w:t xml:space="preserve"> excluded and taxed at 10%, distinctions that are not </w:t>
      </w:r>
      <w:r w:rsidR="0089670B">
        <w:rPr>
          <w:rFonts w:ascii="Times New Roman" w:hAnsi="Times New Roman"/>
          <w:sz w:val="24"/>
          <w:szCs w:val="24"/>
        </w:rPr>
        <w:t>us</w:t>
      </w:r>
      <w:r w:rsidRPr="00A05BA0">
        <w:rPr>
          <w:rFonts w:ascii="Times New Roman" w:hAnsi="Times New Roman"/>
          <w:sz w:val="24"/>
          <w:szCs w:val="24"/>
        </w:rPr>
        <w:t xml:space="preserve">ed by Eurostat. We </w:t>
      </w:r>
      <w:r w:rsidR="0089670B">
        <w:rPr>
          <w:rFonts w:ascii="Times New Roman" w:hAnsi="Times New Roman"/>
          <w:sz w:val="24"/>
          <w:szCs w:val="24"/>
        </w:rPr>
        <w:t xml:space="preserve">have opted to consider </w:t>
      </w:r>
      <w:r w:rsidRPr="00A05BA0">
        <w:rPr>
          <w:rFonts w:ascii="Times New Roman" w:hAnsi="Times New Roman"/>
          <w:sz w:val="24"/>
          <w:szCs w:val="24"/>
        </w:rPr>
        <w:t>exports in packages of more than 25 kg.</w:t>
      </w:r>
    </w:p>
    <w:p w:rsidR="00A05BA0" w:rsidRPr="00A05BA0" w:rsidRDefault="00A05BA0" w:rsidP="00A05BA0">
      <w:pPr>
        <w:spacing w:after="0" w:line="240" w:lineRule="auto"/>
        <w:jc w:val="both"/>
        <w:rPr>
          <w:rFonts w:ascii="Times New Roman" w:hAnsi="Times New Roman"/>
          <w:sz w:val="24"/>
          <w:szCs w:val="24"/>
        </w:rPr>
      </w:pPr>
    </w:p>
    <w:p w:rsidR="00A05BA0" w:rsidRPr="00A05BA0" w:rsidRDefault="00A05BA0" w:rsidP="00A05BA0">
      <w:pPr>
        <w:spacing w:after="0" w:line="240" w:lineRule="auto"/>
        <w:jc w:val="both"/>
        <w:rPr>
          <w:rFonts w:ascii="Times New Roman" w:hAnsi="Times New Roman"/>
          <w:sz w:val="24"/>
          <w:szCs w:val="24"/>
        </w:rPr>
      </w:pPr>
      <w:r w:rsidRPr="00A05BA0">
        <w:rPr>
          <w:rFonts w:ascii="Times New Roman" w:hAnsi="Times New Roman"/>
          <w:sz w:val="24"/>
          <w:szCs w:val="24"/>
        </w:rPr>
        <w:t xml:space="preserve">0713 code and </w:t>
      </w:r>
      <w:proofErr w:type="gramStart"/>
      <w:r w:rsidRPr="00A05BA0">
        <w:rPr>
          <w:rFonts w:ascii="Times New Roman" w:hAnsi="Times New Roman"/>
          <w:sz w:val="24"/>
          <w:szCs w:val="24"/>
        </w:rPr>
        <w:t>subcode</w:t>
      </w:r>
      <w:r w:rsidR="0089670B">
        <w:rPr>
          <w:rFonts w:ascii="Times New Roman" w:hAnsi="Times New Roman"/>
          <w:sz w:val="24"/>
          <w:szCs w:val="24"/>
        </w:rPr>
        <w:t>s</w:t>
      </w:r>
      <w:r w:rsidRPr="00A05BA0">
        <w:rPr>
          <w:rFonts w:ascii="Times New Roman" w:hAnsi="Times New Roman"/>
          <w:sz w:val="24"/>
          <w:szCs w:val="24"/>
        </w:rPr>
        <w:t>:</w:t>
      </w:r>
      <w:proofErr w:type="gramEnd"/>
      <w:r w:rsidRPr="00A05BA0">
        <w:rPr>
          <w:rFonts w:ascii="Times New Roman" w:hAnsi="Times New Roman"/>
          <w:sz w:val="24"/>
          <w:szCs w:val="24"/>
        </w:rPr>
        <w:t xml:space="preserve"> </w:t>
      </w:r>
      <w:r w:rsidR="0089670B">
        <w:rPr>
          <w:rFonts w:ascii="Times New Roman" w:hAnsi="Times New Roman"/>
          <w:sz w:val="24"/>
          <w:szCs w:val="24"/>
        </w:rPr>
        <w:t>the CET</w:t>
      </w:r>
      <w:r w:rsidRPr="00A05BA0">
        <w:rPr>
          <w:rFonts w:ascii="Times New Roman" w:hAnsi="Times New Roman"/>
          <w:sz w:val="24"/>
          <w:szCs w:val="24"/>
        </w:rPr>
        <w:t xml:space="preserve"> distinguishe</w:t>
      </w:r>
      <w:r w:rsidR="0089670B">
        <w:rPr>
          <w:rFonts w:ascii="Times New Roman" w:hAnsi="Times New Roman"/>
          <w:sz w:val="24"/>
          <w:szCs w:val="24"/>
        </w:rPr>
        <w:t>s between</w:t>
      </w:r>
      <w:r w:rsidRPr="00A05BA0">
        <w:rPr>
          <w:rFonts w:ascii="Times New Roman" w:hAnsi="Times New Roman"/>
          <w:sz w:val="24"/>
          <w:szCs w:val="24"/>
        </w:rPr>
        <w:t xml:space="preserve"> pulses reserved </w:t>
      </w:r>
      <w:r w:rsidR="0089670B">
        <w:rPr>
          <w:rFonts w:ascii="Times New Roman" w:hAnsi="Times New Roman"/>
          <w:sz w:val="24"/>
          <w:szCs w:val="24"/>
        </w:rPr>
        <w:t xml:space="preserve">for </w:t>
      </w:r>
      <w:r w:rsidRPr="00A05BA0">
        <w:rPr>
          <w:rFonts w:ascii="Times New Roman" w:hAnsi="Times New Roman"/>
          <w:sz w:val="24"/>
          <w:szCs w:val="24"/>
        </w:rPr>
        <w:t xml:space="preserve">seeds, taxed at 5%, while others are excluded and taxed at 20%. We </w:t>
      </w:r>
      <w:r w:rsidR="0089670B">
        <w:rPr>
          <w:rFonts w:ascii="Times New Roman" w:hAnsi="Times New Roman"/>
          <w:sz w:val="24"/>
          <w:szCs w:val="24"/>
        </w:rPr>
        <w:t xml:space="preserve">have considered </w:t>
      </w:r>
      <w:r w:rsidRPr="00A05BA0">
        <w:rPr>
          <w:rFonts w:ascii="Times New Roman" w:hAnsi="Times New Roman"/>
          <w:sz w:val="24"/>
          <w:szCs w:val="24"/>
        </w:rPr>
        <w:t>that most imports are not restricted to seeds and are excluded.</w:t>
      </w:r>
    </w:p>
    <w:p w:rsidR="00A05BA0" w:rsidRPr="00A05BA0" w:rsidRDefault="00A05BA0" w:rsidP="00A05BA0">
      <w:pPr>
        <w:spacing w:after="0" w:line="240" w:lineRule="auto"/>
        <w:jc w:val="both"/>
        <w:rPr>
          <w:rFonts w:ascii="Times New Roman" w:hAnsi="Times New Roman"/>
          <w:sz w:val="24"/>
          <w:szCs w:val="24"/>
        </w:rPr>
      </w:pPr>
    </w:p>
    <w:p w:rsidR="00A05BA0" w:rsidRPr="00A05BA0" w:rsidRDefault="00A05BA0" w:rsidP="00A05BA0">
      <w:pPr>
        <w:spacing w:after="0" w:line="240" w:lineRule="auto"/>
        <w:jc w:val="both"/>
        <w:rPr>
          <w:rFonts w:ascii="Times New Roman" w:hAnsi="Times New Roman"/>
          <w:sz w:val="24"/>
          <w:szCs w:val="24"/>
        </w:rPr>
      </w:pPr>
      <w:r w:rsidRPr="00A05BA0">
        <w:rPr>
          <w:rFonts w:ascii="Times New Roman" w:hAnsi="Times New Roman"/>
          <w:sz w:val="24"/>
          <w:szCs w:val="24"/>
        </w:rPr>
        <w:t xml:space="preserve">2009 </w:t>
      </w:r>
      <w:r w:rsidR="0089670B">
        <w:rPr>
          <w:rFonts w:ascii="Times New Roman" w:hAnsi="Times New Roman"/>
          <w:sz w:val="24"/>
          <w:szCs w:val="24"/>
        </w:rPr>
        <w:t>sub-</w:t>
      </w:r>
      <w:proofErr w:type="gramStart"/>
      <w:r w:rsidRPr="00A05BA0">
        <w:rPr>
          <w:rFonts w:ascii="Times New Roman" w:hAnsi="Times New Roman"/>
          <w:sz w:val="24"/>
          <w:szCs w:val="24"/>
        </w:rPr>
        <w:t>codes</w:t>
      </w:r>
      <w:r w:rsidR="0089670B">
        <w:rPr>
          <w:rFonts w:ascii="Times New Roman" w:hAnsi="Times New Roman"/>
          <w:sz w:val="24"/>
          <w:szCs w:val="24"/>
        </w:rPr>
        <w:t>:</w:t>
      </w:r>
      <w:proofErr w:type="gramEnd"/>
      <w:r w:rsidRPr="00A05BA0">
        <w:rPr>
          <w:rFonts w:ascii="Times New Roman" w:hAnsi="Times New Roman"/>
          <w:sz w:val="24"/>
          <w:szCs w:val="24"/>
        </w:rPr>
        <w:t xml:space="preserve"> as for milk powder </w:t>
      </w:r>
      <w:r w:rsidR="0089670B">
        <w:rPr>
          <w:rFonts w:ascii="Times New Roman" w:hAnsi="Times New Roman"/>
          <w:sz w:val="24"/>
          <w:szCs w:val="24"/>
        </w:rPr>
        <w:t xml:space="preserve">the CET </w:t>
      </w:r>
      <w:r w:rsidRPr="00A05BA0">
        <w:rPr>
          <w:rFonts w:ascii="Times New Roman" w:hAnsi="Times New Roman"/>
          <w:sz w:val="24"/>
          <w:szCs w:val="24"/>
        </w:rPr>
        <w:t xml:space="preserve">distinguishes </w:t>
      </w:r>
      <w:r w:rsidR="0089670B">
        <w:rPr>
          <w:rFonts w:ascii="Times New Roman" w:hAnsi="Times New Roman"/>
          <w:sz w:val="24"/>
          <w:szCs w:val="24"/>
        </w:rPr>
        <w:t xml:space="preserve">between </w:t>
      </w:r>
      <w:r w:rsidRPr="00A05BA0">
        <w:rPr>
          <w:rFonts w:ascii="Times New Roman" w:hAnsi="Times New Roman"/>
          <w:sz w:val="24"/>
          <w:szCs w:val="24"/>
        </w:rPr>
        <w:t xml:space="preserve">fruit juice concentrates imported in packages of more than 25 kg (taxed at 10% in group B) </w:t>
      </w:r>
      <w:r w:rsidR="0089670B">
        <w:rPr>
          <w:rFonts w:ascii="Times New Roman" w:hAnsi="Times New Roman"/>
          <w:sz w:val="24"/>
          <w:szCs w:val="24"/>
        </w:rPr>
        <w:t>and</w:t>
      </w:r>
      <w:r w:rsidRPr="00A05BA0">
        <w:rPr>
          <w:rFonts w:ascii="Times New Roman" w:hAnsi="Times New Roman"/>
          <w:sz w:val="24"/>
          <w:szCs w:val="24"/>
        </w:rPr>
        <w:t xml:space="preserve"> the other</w:t>
      </w:r>
      <w:r w:rsidR="0089670B">
        <w:rPr>
          <w:rFonts w:ascii="Times New Roman" w:hAnsi="Times New Roman"/>
          <w:sz w:val="24"/>
          <w:szCs w:val="24"/>
        </w:rPr>
        <w:t>s</w:t>
      </w:r>
      <w:r w:rsidRPr="00A05BA0">
        <w:rPr>
          <w:rFonts w:ascii="Times New Roman" w:hAnsi="Times New Roman"/>
          <w:sz w:val="24"/>
          <w:szCs w:val="24"/>
        </w:rPr>
        <w:t xml:space="preserve">, excluded and taxed at 20%. Here </w:t>
      </w:r>
      <w:r w:rsidR="00C211D8">
        <w:rPr>
          <w:rFonts w:ascii="Times New Roman" w:hAnsi="Times New Roman"/>
          <w:sz w:val="24"/>
          <w:szCs w:val="24"/>
        </w:rPr>
        <w:t xml:space="preserve">too </w:t>
      </w:r>
      <w:r w:rsidR="0089670B">
        <w:rPr>
          <w:rFonts w:ascii="Times New Roman" w:hAnsi="Times New Roman"/>
          <w:sz w:val="24"/>
          <w:szCs w:val="24"/>
        </w:rPr>
        <w:t xml:space="preserve">we have chosen </w:t>
      </w:r>
      <w:r w:rsidRPr="00A05BA0">
        <w:rPr>
          <w:rFonts w:ascii="Times New Roman" w:hAnsi="Times New Roman"/>
          <w:sz w:val="24"/>
          <w:szCs w:val="24"/>
        </w:rPr>
        <w:t xml:space="preserve">often </w:t>
      </w:r>
      <w:r w:rsidR="0089670B">
        <w:rPr>
          <w:rFonts w:ascii="Times New Roman" w:hAnsi="Times New Roman"/>
          <w:sz w:val="24"/>
          <w:szCs w:val="24"/>
        </w:rPr>
        <w:t xml:space="preserve">to </w:t>
      </w:r>
      <w:r w:rsidRPr="00A05BA0">
        <w:rPr>
          <w:rFonts w:ascii="Times New Roman" w:hAnsi="Times New Roman"/>
          <w:sz w:val="24"/>
          <w:szCs w:val="24"/>
        </w:rPr>
        <w:t>favo</w:t>
      </w:r>
      <w:r w:rsidR="0089670B">
        <w:rPr>
          <w:rFonts w:ascii="Times New Roman" w:hAnsi="Times New Roman"/>
          <w:sz w:val="24"/>
          <w:szCs w:val="24"/>
        </w:rPr>
        <w:t>u</w:t>
      </w:r>
      <w:r w:rsidRPr="00A05BA0">
        <w:rPr>
          <w:rFonts w:ascii="Times New Roman" w:hAnsi="Times New Roman"/>
          <w:sz w:val="24"/>
          <w:szCs w:val="24"/>
        </w:rPr>
        <w:t xml:space="preserve">r imports </w:t>
      </w:r>
      <w:r w:rsidR="0089670B">
        <w:rPr>
          <w:rFonts w:ascii="Times New Roman" w:hAnsi="Times New Roman"/>
          <w:sz w:val="24"/>
          <w:szCs w:val="24"/>
        </w:rPr>
        <w:t xml:space="preserve">in packages </w:t>
      </w:r>
      <w:r w:rsidRPr="00A05BA0">
        <w:rPr>
          <w:rFonts w:ascii="Times New Roman" w:hAnsi="Times New Roman"/>
          <w:sz w:val="24"/>
          <w:szCs w:val="24"/>
        </w:rPr>
        <w:t>over 25 kg.</w:t>
      </w:r>
    </w:p>
    <w:p w:rsidR="00A05BA0" w:rsidRPr="00A05BA0" w:rsidRDefault="00A05BA0" w:rsidP="00A05BA0">
      <w:pPr>
        <w:spacing w:after="0" w:line="240" w:lineRule="auto"/>
        <w:jc w:val="both"/>
        <w:rPr>
          <w:rFonts w:ascii="Times New Roman" w:hAnsi="Times New Roman"/>
          <w:sz w:val="24"/>
          <w:szCs w:val="24"/>
        </w:rPr>
      </w:pPr>
    </w:p>
    <w:p w:rsidR="003B3F4D" w:rsidRDefault="00A05BA0" w:rsidP="004C240D">
      <w:pPr>
        <w:spacing w:after="0" w:line="240" w:lineRule="auto"/>
        <w:jc w:val="both"/>
        <w:rPr>
          <w:rFonts w:ascii="Times New Roman" w:hAnsi="Times New Roman"/>
          <w:sz w:val="24"/>
          <w:szCs w:val="24"/>
        </w:rPr>
      </w:pPr>
      <w:r w:rsidRPr="00A05BA0">
        <w:rPr>
          <w:rFonts w:ascii="Times New Roman" w:hAnsi="Times New Roman"/>
          <w:sz w:val="24"/>
          <w:szCs w:val="24"/>
        </w:rPr>
        <w:t xml:space="preserve">380891 codes on </w:t>
      </w:r>
      <w:proofErr w:type="gramStart"/>
      <w:r w:rsidRPr="00A05BA0">
        <w:rPr>
          <w:rFonts w:ascii="Times New Roman" w:hAnsi="Times New Roman"/>
          <w:sz w:val="24"/>
          <w:szCs w:val="24"/>
        </w:rPr>
        <w:t>insecticides:</w:t>
      </w:r>
      <w:proofErr w:type="gramEnd"/>
      <w:r w:rsidRPr="00A05BA0">
        <w:rPr>
          <w:rFonts w:ascii="Times New Roman" w:hAnsi="Times New Roman"/>
          <w:sz w:val="24"/>
          <w:szCs w:val="24"/>
        </w:rPr>
        <w:t xml:space="preserve"> </w:t>
      </w:r>
      <w:r w:rsidR="0089670B">
        <w:rPr>
          <w:rFonts w:ascii="Times New Roman" w:hAnsi="Times New Roman"/>
          <w:sz w:val="24"/>
          <w:szCs w:val="24"/>
        </w:rPr>
        <w:t xml:space="preserve">the </w:t>
      </w:r>
      <w:r w:rsidRPr="00A05BA0">
        <w:rPr>
          <w:rFonts w:ascii="Times New Roman" w:hAnsi="Times New Roman"/>
          <w:sz w:val="24"/>
          <w:szCs w:val="24"/>
        </w:rPr>
        <w:t xml:space="preserve">Eurostat </w:t>
      </w:r>
      <w:r w:rsidR="0089670B">
        <w:rPr>
          <w:rFonts w:ascii="Times New Roman" w:hAnsi="Times New Roman"/>
          <w:sz w:val="24"/>
          <w:szCs w:val="24"/>
        </w:rPr>
        <w:t xml:space="preserve">distinctions between sub-codes </w:t>
      </w:r>
      <w:r w:rsidRPr="00A05BA0">
        <w:rPr>
          <w:rFonts w:ascii="Times New Roman" w:hAnsi="Times New Roman"/>
          <w:sz w:val="24"/>
          <w:szCs w:val="24"/>
        </w:rPr>
        <w:t xml:space="preserve">11/20/30/40/90 </w:t>
      </w:r>
      <w:r w:rsidR="0089670B">
        <w:rPr>
          <w:rFonts w:ascii="Times New Roman" w:hAnsi="Times New Roman"/>
          <w:sz w:val="24"/>
          <w:szCs w:val="24"/>
        </w:rPr>
        <w:t>are</w:t>
      </w:r>
      <w:r w:rsidRPr="00A05BA0">
        <w:rPr>
          <w:rFonts w:ascii="Times New Roman" w:hAnsi="Times New Roman"/>
          <w:sz w:val="24"/>
          <w:szCs w:val="24"/>
        </w:rPr>
        <w:t xml:space="preserve"> based on the nature of the active product </w:t>
      </w:r>
      <w:r w:rsidR="004C240D">
        <w:rPr>
          <w:rFonts w:ascii="Times New Roman" w:hAnsi="Times New Roman"/>
          <w:sz w:val="24"/>
          <w:szCs w:val="24"/>
        </w:rPr>
        <w:t xml:space="preserve">and if </w:t>
      </w:r>
      <w:r w:rsidRPr="00A05BA0">
        <w:rPr>
          <w:rFonts w:ascii="Times New Roman" w:hAnsi="Times New Roman"/>
          <w:sz w:val="24"/>
          <w:szCs w:val="24"/>
        </w:rPr>
        <w:t xml:space="preserve">the TEC distinguishes </w:t>
      </w:r>
      <w:r w:rsidR="004C240D">
        <w:rPr>
          <w:rFonts w:ascii="Times New Roman" w:hAnsi="Times New Roman"/>
          <w:sz w:val="24"/>
          <w:szCs w:val="24"/>
        </w:rPr>
        <w:t xml:space="preserve">also </w:t>
      </w:r>
      <w:r w:rsidRPr="00A05BA0">
        <w:rPr>
          <w:rFonts w:ascii="Times New Roman" w:hAnsi="Times New Roman"/>
          <w:sz w:val="24"/>
          <w:szCs w:val="24"/>
        </w:rPr>
        <w:t>the subcode</w:t>
      </w:r>
      <w:r w:rsidR="004C240D">
        <w:rPr>
          <w:rFonts w:ascii="Times New Roman" w:hAnsi="Times New Roman"/>
          <w:sz w:val="24"/>
          <w:szCs w:val="24"/>
        </w:rPr>
        <w:t>s</w:t>
      </w:r>
      <w:r w:rsidRPr="00A05BA0">
        <w:rPr>
          <w:rFonts w:ascii="Times New Roman" w:hAnsi="Times New Roman"/>
          <w:sz w:val="24"/>
          <w:szCs w:val="24"/>
        </w:rPr>
        <w:t xml:space="preserve"> 1110-1190, and 1910-1920-1990</w:t>
      </w:r>
      <w:r w:rsidR="0089670B">
        <w:rPr>
          <w:rFonts w:ascii="Times New Roman" w:hAnsi="Times New Roman"/>
          <w:sz w:val="24"/>
          <w:szCs w:val="24"/>
        </w:rPr>
        <w:t>-</w:t>
      </w:r>
      <w:r w:rsidRPr="00A05BA0">
        <w:rPr>
          <w:rFonts w:ascii="Times New Roman" w:hAnsi="Times New Roman"/>
          <w:sz w:val="24"/>
          <w:szCs w:val="24"/>
        </w:rPr>
        <w:t>9000</w:t>
      </w:r>
      <w:r w:rsidR="0089670B">
        <w:rPr>
          <w:rFonts w:ascii="Times New Roman" w:hAnsi="Times New Roman"/>
          <w:sz w:val="24"/>
          <w:szCs w:val="24"/>
        </w:rPr>
        <w:t xml:space="preserve"> according to </w:t>
      </w:r>
      <w:r w:rsidRPr="00A05BA0">
        <w:rPr>
          <w:rFonts w:ascii="Times New Roman" w:hAnsi="Times New Roman"/>
          <w:sz w:val="24"/>
          <w:szCs w:val="24"/>
        </w:rPr>
        <w:t xml:space="preserve">the presence or absence of </w:t>
      </w:r>
      <w:r w:rsidR="004C240D">
        <w:rPr>
          <w:rFonts w:ascii="Times New Roman" w:hAnsi="Times New Roman"/>
          <w:sz w:val="24"/>
          <w:szCs w:val="24"/>
        </w:rPr>
        <w:t>an active product (</w:t>
      </w:r>
      <w:r w:rsidR="004C240D" w:rsidRPr="00A05BA0">
        <w:rPr>
          <w:rFonts w:ascii="Times New Roman" w:hAnsi="Times New Roman"/>
          <w:sz w:val="24"/>
          <w:szCs w:val="24"/>
        </w:rPr>
        <w:t>methyl bromide</w:t>
      </w:r>
      <w:r w:rsidR="004C240D">
        <w:rPr>
          <w:rFonts w:ascii="Times New Roman" w:hAnsi="Times New Roman"/>
          <w:sz w:val="24"/>
          <w:szCs w:val="24"/>
        </w:rPr>
        <w:t>)</w:t>
      </w:r>
      <w:r w:rsidR="004C240D" w:rsidRPr="00A05BA0">
        <w:rPr>
          <w:rFonts w:ascii="Times New Roman" w:hAnsi="Times New Roman"/>
          <w:sz w:val="24"/>
          <w:szCs w:val="24"/>
        </w:rPr>
        <w:t xml:space="preserve"> </w:t>
      </w:r>
      <w:r w:rsidR="004C240D">
        <w:rPr>
          <w:rFonts w:ascii="Times New Roman" w:hAnsi="Times New Roman"/>
          <w:sz w:val="24"/>
          <w:szCs w:val="24"/>
        </w:rPr>
        <w:t xml:space="preserve">it is not the same </w:t>
      </w:r>
      <w:r w:rsidRPr="00A05BA0">
        <w:rPr>
          <w:rFonts w:ascii="Times New Roman" w:hAnsi="Times New Roman"/>
          <w:sz w:val="24"/>
          <w:szCs w:val="24"/>
        </w:rPr>
        <w:t xml:space="preserve">as </w:t>
      </w:r>
      <w:r w:rsidR="004C240D">
        <w:rPr>
          <w:rFonts w:ascii="Times New Roman" w:hAnsi="Times New Roman"/>
          <w:sz w:val="24"/>
          <w:szCs w:val="24"/>
        </w:rPr>
        <w:t>t</w:t>
      </w:r>
      <w:r w:rsidRPr="00A05BA0">
        <w:rPr>
          <w:rFonts w:ascii="Times New Roman" w:hAnsi="Times New Roman"/>
          <w:sz w:val="24"/>
          <w:szCs w:val="24"/>
        </w:rPr>
        <w:t>h</w:t>
      </w:r>
      <w:r w:rsidR="004C240D">
        <w:rPr>
          <w:rFonts w:ascii="Times New Roman" w:hAnsi="Times New Roman"/>
          <w:sz w:val="24"/>
          <w:szCs w:val="24"/>
        </w:rPr>
        <w:t>ose of Eurostat</w:t>
      </w:r>
      <w:r w:rsidRPr="00A05BA0">
        <w:rPr>
          <w:rFonts w:ascii="Times New Roman" w:hAnsi="Times New Roman"/>
          <w:sz w:val="24"/>
          <w:szCs w:val="24"/>
        </w:rPr>
        <w:t xml:space="preserve">, with rates ranging from 5% (a) and 20% (C and D). </w:t>
      </w:r>
      <w:r w:rsidR="004C240D">
        <w:rPr>
          <w:rFonts w:ascii="Times New Roman" w:hAnsi="Times New Roman"/>
          <w:sz w:val="24"/>
          <w:szCs w:val="24"/>
        </w:rPr>
        <w:t>The CET</w:t>
      </w:r>
      <w:r w:rsidRPr="00A05BA0">
        <w:rPr>
          <w:rFonts w:ascii="Times New Roman" w:hAnsi="Times New Roman"/>
          <w:sz w:val="24"/>
          <w:szCs w:val="24"/>
        </w:rPr>
        <w:t xml:space="preserve"> </w:t>
      </w:r>
      <w:r w:rsidR="004C240D">
        <w:rPr>
          <w:rFonts w:ascii="Times New Roman" w:hAnsi="Times New Roman"/>
          <w:sz w:val="24"/>
          <w:szCs w:val="24"/>
        </w:rPr>
        <w:t>ID on</w:t>
      </w:r>
      <w:r w:rsidRPr="00A05BA0">
        <w:rPr>
          <w:rFonts w:ascii="Times New Roman" w:hAnsi="Times New Roman"/>
          <w:sz w:val="24"/>
          <w:szCs w:val="24"/>
        </w:rPr>
        <w:t xml:space="preserve"> pesticides used in agriculture are taxed at 5% against 20% (C) for the other, a distinction not made in Eurostat</w:t>
      </w:r>
      <w:r w:rsidR="004C240D">
        <w:rPr>
          <w:rFonts w:ascii="Times New Roman" w:hAnsi="Times New Roman"/>
          <w:sz w:val="24"/>
          <w:szCs w:val="24"/>
        </w:rPr>
        <w:t xml:space="preserve"> codes</w:t>
      </w:r>
      <w:r w:rsidRPr="00A05BA0">
        <w:rPr>
          <w:rFonts w:ascii="Times New Roman" w:hAnsi="Times New Roman"/>
          <w:sz w:val="24"/>
          <w:szCs w:val="24"/>
        </w:rPr>
        <w:t>.</w:t>
      </w:r>
    </w:p>
    <w:p w:rsidR="003B3F4D" w:rsidRDefault="003B3F4D" w:rsidP="003B3F4D">
      <w:pPr>
        <w:spacing w:after="0" w:line="240" w:lineRule="auto"/>
        <w:jc w:val="both"/>
        <w:rPr>
          <w:rFonts w:ascii="Times New Roman" w:hAnsi="Times New Roman"/>
          <w:sz w:val="24"/>
          <w:szCs w:val="24"/>
        </w:rPr>
      </w:pPr>
    </w:p>
    <w:p w:rsidR="004C240D" w:rsidRPr="004C240D" w:rsidRDefault="004C240D" w:rsidP="004C240D">
      <w:pPr>
        <w:spacing w:after="0" w:line="240" w:lineRule="auto"/>
        <w:jc w:val="both"/>
        <w:rPr>
          <w:rFonts w:ascii="Times New Roman" w:hAnsi="Times New Roman"/>
          <w:sz w:val="24"/>
          <w:szCs w:val="24"/>
        </w:rPr>
      </w:pPr>
      <w:r w:rsidRPr="004C240D">
        <w:rPr>
          <w:rFonts w:ascii="Times New Roman" w:hAnsi="Times New Roman"/>
          <w:sz w:val="24"/>
          <w:szCs w:val="24"/>
        </w:rPr>
        <w:t xml:space="preserve">The </w:t>
      </w:r>
      <w:r>
        <w:rPr>
          <w:rFonts w:ascii="Times New Roman" w:hAnsi="Times New Roman"/>
          <w:sz w:val="24"/>
          <w:szCs w:val="24"/>
        </w:rPr>
        <w:t xml:space="preserve">CET </w:t>
      </w:r>
      <w:r w:rsidRPr="004C240D">
        <w:rPr>
          <w:rFonts w:ascii="Times New Roman" w:hAnsi="Times New Roman"/>
          <w:sz w:val="24"/>
          <w:szCs w:val="24"/>
        </w:rPr>
        <w:t>sub</w:t>
      </w:r>
      <w:r>
        <w:rPr>
          <w:rFonts w:ascii="Times New Roman" w:hAnsi="Times New Roman"/>
          <w:sz w:val="24"/>
          <w:szCs w:val="24"/>
        </w:rPr>
        <w:t>-</w:t>
      </w:r>
      <w:r w:rsidRPr="004C240D">
        <w:rPr>
          <w:rFonts w:ascii="Times New Roman" w:hAnsi="Times New Roman"/>
          <w:sz w:val="24"/>
          <w:szCs w:val="24"/>
        </w:rPr>
        <w:t xml:space="preserve">code 42021210 on packaging (including various bags and suitcases) has a rate of 10% (B) </w:t>
      </w:r>
      <w:r>
        <w:rPr>
          <w:rFonts w:ascii="Times New Roman" w:hAnsi="Times New Roman"/>
          <w:sz w:val="24"/>
          <w:szCs w:val="24"/>
        </w:rPr>
        <w:t xml:space="preserve">on </w:t>
      </w:r>
      <w:r w:rsidRPr="004C240D">
        <w:rPr>
          <w:rFonts w:ascii="Times New Roman" w:hAnsi="Times New Roman"/>
          <w:sz w:val="24"/>
          <w:szCs w:val="24"/>
        </w:rPr>
        <w:t xml:space="preserve">components </w:t>
      </w:r>
      <w:r>
        <w:rPr>
          <w:rFonts w:ascii="Times New Roman" w:hAnsi="Times New Roman"/>
          <w:sz w:val="24"/>
          <w:szCs w:val="24"/>
        </w:rPr>
        <w:t xml:space="preserve">imports </w:t>
      </w:r>
      <w:r w:rsidRPr="004C240D">
        <w:rPr>
          <w:rFonts w:ascii="Times New Roman" w:hAnsi="Times New Roman"/>
          <w:sz w:val="24"/>
          <w:szCs w:val="24"/>
        </w:rPr>
        <w:t xml:space="preserve">to be mounted in ECOWAS and the </w:t>
      </w:r>
      <w:r>
        <w:rPr>
          <w:rFonts w:ascii="Times New Roman" w:hAnsi="Times New Roman"/>
          <w:sz w:val="24"/>
          <w:szCs w:val="24"/>
        </w:rPr>
        <w:t>sub-</w:t>
      </w:r>
      <w:r w:rsidRPr="004C240D">
        <w:rPr>
          <w:rFonts w:ascii="Times New Roman" w:hAnsi="Times New Roman"/>
          <w:sz w:val="24"/>
          <w:szCs w:val="24"/>
        </w:rPr>
        <w:t xml:space="preserve">code 42021290 </w:t>
      </w:r>
      <w:r>
        <w:rPr>
          <w:rFonts w:ascii="Times New Roman" w:hAnsi="Times New Roman"/>
          <w:sz w:val="24"/>
          <w:szCs w:val="24"/>
        </w:rPr>
        <w:t xml:space="preserve">has </w:t>
      </w:r>
      <w:r w:rsidRPr="004C240D">
        <w:rPr>
          <w:rFonts w:ascii="Times New Roman" w:hAnsi="Times New Roman"/>
          <w:sz w:val="24"/>
          <w:szCs w:val="24"/>
        </w:rPr>
        <w:t xml:space="preserve">a rate of 20% (D) in the case of finished products. But </w:t>
      </w:r>
      <w:r>
        <w:rPr>
          <w:rFonts w:ascii="Times New Roman" w:hAnsi="Times New Roman"/>
          <w:sz w:val="24"/>
          <w:szCs w:val="24"/>
        </w:rPr>
        <w:t xml:space="preserve">the distinction between </w:t>
      </w:r>
      <w:r w:rsidRPr="004C240D">
        <w:rPr>
          <w:rFonts w:ascii="Times New Roman" w:hAnsi="Times New Roman"/>
          <w:sz w:val="24"/>
          <w:szCs w:val="24"/>
        </w:rPr>
        <w:t xml:space="preserve">Eurostat </w:t>
      </w:r>
      <w:r>
        <w:rPr>
          <w:rFonts w:ascii="Times New Roman" w:hAnsi="Times New Roman"/>
          <w:sz w:val="24"/>
          <w:szCs w:val="24"/>
        </w:rPr>
        <w:t xml:space="preserve">sub-codes </w:t>
      </w:r>
      <w:r w:rsidRPr="004C240D">
        <w:rPr>
          <w:rFonts w:ascii="Times New Roman" w:hAnsi="Times New Roman"/>
          <w:sz w:val="24"/>
          <w:szCs w:val="24"/>
        </w:rPr>
        <w:t>42021211/19/50/91/99 is based on the type of container (plastic, textile). The same distinctions are repeated with the codes 420219, 420221, 420222, 420229, 420291, 420292, 420299.</w:t>
      </w:r>
    </w:p>
    <w:p w:rsidR="004C240D" w:rsidRPr="004C240D" w:rsidRDefault="004C240D" w:rsidP="004C240D">
      <w:pPr>
        <w:spacing w:after="0" w:line="240" w:lineRule="auto"/>
        <w:jc w:val="both"/>
        <w:rPr>
          <w:rFonts w:ascii="Times New Roman" w:hAnsi="Times New Roman"/>
          <w:sz w:val="24"/>
          <w:szCs w:val="24"/>
        </w:rPr>
      </w:pPr>
    </w:p>
    <w:p w:rsidR="004C240D" w:rsidRDefault="004C240D" w:rsidP="004C240D">
      <w:pPr>
        <w:spacing w:after="0" w:line="240" w:lineRule="auto"/>
        <w:jc w:val="both"/>
        <w:rPr>
          <w:rFonts w:ascii="Times New Roman" w:hAnsi="Times New Roman"/>
          <w:sz w:val="24"/>
          <w:szCs w:val="24"/>
        </w:rPr>
      </w:pPr>
      <w:r w:rsidRPr="004C240D">
        <w:rPr>
          <w:rFonts w:ascii="Times New Roman" w:hAnsi="Times New Roman"/>
          <w:sz w:val="24"/>
          <w:szCs w:val="24"/>
        </w:rPr>
        <w:t>The same</w:t>
      </w:r>
      <w:r w:rsidR="00C211D8">
        <w:rPr>
          <w:rFonts w:ascii="Times New Roman" w:hAnsi="Times New Roman"/>
          <w:sz w:val="24"/>
          <w:szCs w:val="24"/>
        </w:rPr>
        <w:t xml:space="preserve"> CET </w:t>
      </w:r>
      <w:r w:rsidRPr="004C240D">
        <w:rPr>
          <w:rFonts w:ascii="Times New Roman" w:hAnsi="Times New Roman"/>
          <w:sz w:val="24"/>
          <w:szCs w:val="24"/>
        </w:rPr>
        <w:t xml:space="preserve">distinction based on imported components or finished products are </w:t>
      </w:r>
      <w:r w:rsidR="00C211D8">
        <w:rPr>
          <w:rFonts w:ascii="Times New Roman" w:hAnsi="Times New Roman"/>
          <w:sz w:val="24"/>
          <w:szCs w:val="24"/>
        </w:rPr>
        <w:t xml:space="preserve">to be found </w:t>
      </w:r>
      <w:r w:rsidRPr="004C240D">
        <w:rPr>
          <w:rFonts w:ascii="Times New Roman" w:hAnsi="Times New Roman"/>
          <w:sz w:val="24"/>
          <w:szCs w:val="24"/>
        </w:rPr>
        <w:t xml:space="preserve">with the codes 6401, 6402, 6403, 6404, 6405 on footwear and items while the Eurostat codes differ depending mainly </w:t>
      </w:r>
      <w:r w:rsidR="00C211D8">
        <w:rPr>
          <w:rFonts w:ascii="Times New Roman" w:hAnsi="Times New Roman"/>
          <w:sz w:val="24"/>
          <w:szCs w:val="24"/>
        </w:rPr>
        <w:t xml:space="preserve">on </w:t>
      </w:r>
      <w:r w:rsidRPr="004C240D">
        <w:rPr>
          <w:rFonts w:ascii="Times New Roman" w:hAnsi="Times New Roman"/>
          <w:sz w:val="24"/>
          <w:szCs w:val="24"/>
        </w:rPr>
        <w:t>the nature of the material (rubber or leather in particular).</w:t>
      </w:r>
    </w:p>
    <w:p w:rsidR="00C211D8" w:rsidRDefault="00C211D8" w:rsidP="003B3F4D">
      <w:pPr>
        <w:spacing w:after="0" w:line="240" w:lineRule="auto"/>
        <w:jc w:val="both"/>
        <w:rPr>
          <w:rFonts w:ascii="Times New Roman" w:hAnsi="Times New Roman"/>
          <w:sz w:val="24"/>
          <w:szCs w:val="24"/>
        </w:rPr>
      </w:pPr>
    </w:p>
    <w:p w:rsidR="00C211D8" w:rsidRPr="00C211D8" w:rsidRDefault="00C211D8" w:rsidP="00C211D8">
      <w:pPr>
        <w:tabs>
          <w:tab w:val="left" w:pos="8315"/>
        </w:tabs>
        <w:spacing w:after="0" w:line="240" w:lineRule="auto"/>
        <w:jc w:val="both"/>
        <w:rPr>
          <w:rFonts w:ascii="Times New Roman" w:hAnsi="Times New Roman"/>
          <w:sz w:val="24"/>
          <w:szCs w:val="24"/>
        </w:rPr>
      </w:pPr>
      <w:r w:rsidRPr="00C211D8">
        <w:rPr>
          <w:rFonts w:ascii="Times New Roman" w:hAnsi="Times New Roman"/>
          <w:sz w:val="24"/>
          <w:szCs w:val="24"/>
        </w:rPr>
        <w:t xml:space="preserve">The same distinction on the import of spare parts or finished products can be found in </w:t>
      </w:r>
      <w:r>
        <w:rPr>
          <w:rFonts w:ascii="Times New Roman" w:hAnsi="Times New Roman"/>
          <w:sz w:val="24"/>
          <w:szCs w:val="24"/>
        </w:rPr>
        <w:t>HS c</w:t>
      </w:r>
      <w:r w:rsidRPr="00C211D8">
        <w:rPr>
          <w:rFonts w:ascii="Times New Roman" w:hAnsi="Times New Roman"/>
          <w:sz w:val="24"/>
          <w:szCs w:val="24"/>
        </w:rPr>
        <w:t>hapter 84 of the various machines (</w:t>
      </w:r>
      <w:r>
        <w:rPr>
          <w:rFonts w:ascii="Times New Roman" w:hAnsi="Times New Roman"/>
          <w:sz w:val="24"/>
          <w:szCs w:val="24"/>
        </w:rPr>
        <w:t>of which</w:t>
      </w:r>
      <w:r w:rsidRPr="00C211D8">
        <w:rPr>
          <w:rFonts w:ascii="Times New Roman" w:hAnsi="Times New Roman"/>
          <w:sz w:val="24"/>
          <w:szCs w:val="24"/>
        </w:rPr>
        <w:t xml:space="preserve"> 8418, 8472, 8473), certain electrical products of </w:t>
      </w:r>
      <w:r>
        <w:rPr>
          <w:rFonts w:ascii="Times New Roman" w:hAnsi="Times New Roman"/>
          <w:sz w:val="24"/>
          <w:szCs w:val="24"/>
        </w:rPr>
        <w:t>HS c</w:t>
      </w:r>
      <w:r w:rsidRPr="00C211D8">
        <w:rPr>
          <w:rFonts w:ascii="Times New Roman" w:hAnsi="Times New Roman"/>
          <w:sz w:val="24"/>
          <w:szCs w:val="24"/>
        </w:rPr>
        <w:t>hapter 85 (</w:t>
      </w:r>
      <w:r>
        <w:rPr>
          <w:rFonts w:ascii="Times New Roman" w:hAnsi="Times New Roman"/>
          <w:sz w:val="24"/>
          <w:szCs w:val="24"/>
        </w:rPr>
        <w:t xml:space="preserve">of which </w:t>
      </w:r>
      <w:r w:rsidRPr="00C211D8">
        <w:rPr>
          <w:rFonts w:ascii="Times New Roman" w:hAnsi="Times New Roman"/>
          <w:sz w:val="24"/>
          <w:szCs w:val="24"/>
        </w:rPr>
        <w:t xml:space="preserve">8527, 8528), and especially for vehicles (cars, motorcycles and bicycles) of </w:t>
      </w:r>
      <w:r>
        <w:rPr>
          <w:rFonts w:ascii="Times New Roman" w:hAnsi="Times New Roman"/>
          <w:sz w:val="24"/>
          <w:szCs w:val="24"/>
        </w:rPr>
        <w:t xml:space="preserve">HS </w:t>
      </w:r>
      <w:r w:rsidRPr="00C211D8">
        <w:rPr>
          <w:rFonts w:ascii="Times New Roman" w:hAnsi="Times New Roman"/>
          <w:sz w:val="24"/>
          <w:szCs w:val="24"/>
        </w:rPr>
        <w:t>chapter 87 (8701, 8702, 8703, 8704, 8711, 8712, 87</w:t>
      </w:r>
      <w:r>
        <w:rPr>
          <w:rFonts w:ascii="Times New Roman" w:hAnsi="Times New Roman"/>
          <w:sz w:val="24"/>
          <w:szCs w:val="24"/>
        </w:rPr>
        <w:t>. We have considered that most of those imp</w:t>
      </w:r>
      <w:r w:rsidRPr="00C211D8">
        <w:rPr>
          <w:rFonts w:ascii="Times New Roman" w:hAnsi="Times New Roman"/>
          <w:sz w:val="24"/>
          <w:szCs w:val="24"/>
        </w:rPr>
        <w:t>orts are finished products excluded from liberalization and taxed at 20% instead of being liberalized and taxed at 5%.</w:t>
      </w:r>
    </w:p>
    <w:p w:rsidR="00C211D8" w:rsidRPr="00C211D8" w:rsidRDefault="00C211D8" w:rsidP="00C211D8">
      <w:pPr>
        <w:tabs>
          <w:tab w:val="left" w:pos="8315"/>
        </w:tabs>
        <w:spacing w:after="0" w:line="240" w:lineRule="auto"/>
        <w:jc w:val="both"/>
        <w:rPr>
          <w:rFonts w:ascii="Times New Roman" w:hAnsi="Times New Roman"/>
          <w:sz w:val="24"/>
          <w:szCs w:val="24"/>
        </w:rPr>
      </w:pPr>
    </w:p>
    <w:p w:rsidR="00C211D8" w:rsidRDefault="00C211D8" w:rsidP="00C211D8">
      <w:pPr>
        <w:tabs>
          <w:tab w:val="left" w:pos="8315"/>
        </w:tabs>
        <w:spacing w:after="0" w:line="240" w:lineRule="auto"/>
        <w:jc w:val="both"/>
        <w:rPr>
          <w:rFonts w:ascii="Times New Roman" w:hAnsi="Times New Roman"/>
          <w:sz w:val="24"/>
          <w:szCs w:val="24"/>
        </w:rPr>
      </w:pPr>
      <w:r w:rsidRPr="00C211D8">
        <w:rPr>
          <w:rFonts w:ascii="Times New Roman" w:hAnsi="Times New Roman"/>
          <w:sz w:val="24"/>
          <w:szCs w:val="24"/>
        </w:rPr>
        <w:t>Those interested can request to receive the product codes a</w:t>
      </w:r>
      <w:r>
        <w:rPr>
          <w:rFonts w:ascii="Times New Roman" w:hAnsi="Times New Roman"/>
          <w:sz w:val="24"/>
          <w:szCs w:val="24"/>
        </w:rPr>
        <w:t>ccording to the</w:t>
      </w:r>
      <w:r w:rsidRPr="00C211D8">
        <w:rPr>
          <w:rFonts w:ascii="Times New Roman" w:hAnsi="Times New Roman"/>
          <w:sz w:val="24"/>
          <w:szCs w:val="24"/>
        </w:rPr>
        <w:t xml:space="preserve"> </w:t>
      </w:r>
      <w:r>
        <w:rPr>
          <w:rFonts w:ascii="Times New Roman" w:hAnsi="Times New Roman"/>
          <w:sz w:val="24"/>
          <w:szCs w:val="24"/>
        </w:rPr>
        <w:t>I</w:t>
      </w:r>
      <w:r w:rsidRPr="00C211D8">
        <w:rPr>
          <w:rFonts w:ascii="Times New Roman" w:hAnsi="Times New Roman"/>
          <w:sz w:val="24"/>
          <w:szCs w:val="24"/>
        </w:rPr>
        <w:t>D rate</w:t>
      </w:r>
      <w:r>
        <w:rPr>
          <w:rFonts w:ascii="Times New Roman" w:hAnsi="Times New Roman"/>
          <w:sz w:val="24"/>
          <w:szCs w:val="24"/>
        </w:rPr>
        <w:t>s selected</w:t>
      </w:r>
      <w:r w:rsidRPr="00C211D8">
        <w:rPr>
          <w:rFonts w:ascii="Times New Roman" w:hAnsi="Times New Roman"/>
          <w:sz w:val="24"/>
          <w:szCs w:val="24"/>
        </w:rPr>
        <w:t>.</w:t>
      </w:r>
    </w:p>
    <w:sectPr w:rsidR="00C211D8" w:rsidSect="00C72C47">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D7" w:rsidRDefault="00AD01D7" w:rsidP="003B3F4D">
      <w:pPr>
        <w:spacing w:after="0" w:line="240" w:lineRule="auto"/>
      </w:pPr>
      <w:r>
        <w:separator/>
      </w:r>
    </w:p>
  </w:endnote>
  <w:endnote w:type="continuationSeparator" w:id="0">
    <w:p w:rsidR="00AD01D7" w:rsidRDefault="00AD01D7" w:rsidP="003B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D7" w:rsidRDefault="00AD01D7">
    <w:pPr>
      <w:pStyle w:val="Pieddepage"/>
      <w:jc w:val="right"/>
    </w:pPr>
    <w:r>
      <w:fldChar w:fldCharType="begin"/>
    </w:r>
    <w:r>
      <w:instrText>PAGE   \* MERGEFORMAT</w:instrText>
    </w:r>
    <w:r>
      <w:fldChar w:fldCharType="separate"/>
    </w:r>
    <w:r w:rsidR="004F6F90">
      <w:rPr>
        <w:noProof/>
      </w:rPr>
      <w:t>12</w:t>
    </w:r>
    <w:r>
      <w:fldChar w:fldCharType="end"/>
    </w:r>
  </w:p>
  <w:p w:rsidR="00AD01D7" w:rsidRDefault="00AD01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D7" w:rsidRDefault="00AD01D7">
    <w:pPr>
      <w:pStyle w:val="Pieddepage"/>
      <w:jc w:val="right"/>
    </w:pPr>
    <w:r>
      <w:fldChar w:fldCharType="begin"/>
    </w:r>
    <w:r>
      <w:instrText>PAGE   \* MERGEFORMAT</w:instrText>
    </w:r>
    <w:r>
      <w:fldChar w:fldCharType="separate"/>
    </w:r>
    <w:r w:rsidR="004F6F90">
      <w:rPr>
        <w:noProof/>
      </w:rPr>
      <w:t>1</w:t>
    </w:r>
    <w:r>
      <w:fldChar w:fldCharType="end"/>
    </w:r>
  </w:p>
  <w:p w:rsidR="00AD01D7" w:rsidRDefault="00AD01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D7" w:rsidRDefault="00AD01D7" w:rsidP="003B3F4D">
      <w:pPr>
        <w:spacing w:after="0" w:line="240" w:lineRule="auto"/>
      </w:pPr>
      <w:r>
        <w:separator/>
      </w:r>
    </w:p>
  </w:footnote>
  <w:footnote w:type="continuationSeparator" w:id="0">
    <w:p w:rsidR="00AD01D7" w:rsidRDefault="00AD01D7" w:rsidP="003B3F4D">
      <w:pPr>
        <w:spacing w:after="0" w:line="240" w:lineRule="auto"/>
      </w:pPr>
      <w:r>
        <w:continuationSeparator/>
      </w:r>
    </w:p>
  </w:footnote>
  <w:footnote w:id="1">
    <w:p w:rsidR="00AD01D7" w:rsidRPr="008A30E1" w:rsidRDefault="00AD01D7" w:rsidP="00817BE4">
      <w:pPr>
        <w:pStyle w:val="Notedebasdepage"/>
        <w:spacing w:after="0" w:line="240" w:lineRule="auto"/>
        <w:rPr>
          <w:rFonts w:ascii="Times New Roman" w:hAnsi="Times New Roman"/>
        </w:rPr>
      </w:pPr>
      <w:r w:rsidRPr="008A30E1">
        <w:rPr>
          <w:rStyle w:val="Appelnotedebasdep"/>
          <w:rFonts w:ascii="Times New Roman" w:hAnsi="Times New Roman"/>
        </w:rPr>
        <w:footnoteRef/>
      </w:r>
      <w:r w:rsidRPr="008A30E1">
        <w:rPr>
          <w:rFonts w:ascii="Times New Roman" w:hAnsi="Times New Roman"/>
        </w:rPr>
        <w:t xml:space="preserve"> </w:t>
      </w:r>
      <w:r w:rsidRPr="008A30E1">
        <w:rPr>
          <w:rFonts w:ascii="Times New Roman" w:hAnsi="Times New Roman"/>
          <w:i/>
        </w:rPr>
        <w:t>The foly to implement the EU-West Africa Economic Partnership Agreement (EPA), based on 2015 trade data</w:t>
      </w:r>
      <w:r w:rsidRPr="008A30E1">
        <w:rPr>
          <w:rFonts w:ascii="Times New Roman" w:hAnsi="Times New Roman"/>
        </w:rPr>
        <w:t>, SOL, 19 April 2016, http://www.sol-asso.fr/analyses-politiques-agricoles-jacques-b/</w:t>
      </w:r>
    </w:p>
  </w:footnote>
  <w:footnote w:id="2">
    <w:p w:rsidR="00AD01D7" w:rsidRDefault="00AD01D7" w:rsidP="00D57453">
      <w:pPr>
        <w:pStyle w:val="Notedebasdepage"/>
        <w:spacing w:after="0" w:line="240" w:lineRule="auto"/>
        <w:rPr>
          <w:rFonts w:ascii="Times New Roman" w:hAnsi="Times New Roman"/>
        </w:rPr>
      </w:pPr>
      <w:r w:rsidRPr="009D1AEE">
        <w:rPr>
          <w:rStyle w:val="Appelnotedebasdep"/>
          <w:rFonts w:ascii="Times New Roman" w:hAnsi="Times New Roman"/>
        </w:rPr>
        <w:footnoteRef/>
      </w:r>
      <w:r w:rsidRPr="009D1AEE">
        <w:rPr>
          <w:rFonts w:ascii="Times New Roman" w:hAnsi="Times New Roman"/>
        </w:rPr>
        <w:t xml:space="preserve"> </w:t>
      </w:r>
      <w:hyperlink r:id="rId1" w:history="1">
        <w:r w:rsidRPr="009D1AEE">
          <w:rPr>
            <w:rStyle w:val="Lienhypertexte"/>
            <w:rFonts w:ascii="Times New Roman" w:hAnsi="Times New Roman"/>
            <w:color w:val="auto"/>
            <w:u w:val="none"/>
          </w:rPr>
          <w:t>http://trade.ec.europa.eu/doclib/docs/2015/october/tradoc_153869.pdf</w:t>
        </w:r>
      </w:hyperlink>
      <w:r w:rsidRPr="009D1AEE">
        <w:rPr>
          <w:rFonts w:ascii="Times New Roman" w:hAnsi="Times New Roman"/>
        </w:rPr>
        <w:t xml:space="preserve"> http://trade.ec.europa.eu/doclib/docs/2015/october/tradoc_153870.pdf</w:t>
      </w:r>
    </w:p>
    <w:p w:rsidR="00AD01D7" w:rsidRPr="00D57453" w:rsidRDefault="00AD01D7" w:rsidP="00D57453">
      <w:pPr>
        <w:spacing w:after="0" w:line="240" w:lineRule="auto"/>
        <w:jc w:val="both"/>
        <w:rPr>
          <w:rFonts w:ascii="Times New Roman" w:hAnsi="Times New Roman"/>
          <w:sz w:val="20"/>
          <w:szCs w:val="20"/>
        </w:rPr>
      </w:pPr>
      <w:r>
        <w:rPr>
          <w:rFonts w:ascii="Times New Roman" w:hAnsi="Times New Roman"/>
          <w:sz w:val="20"/>
          <w:szCs w:val="20"/>
        </w:rPr>
        <w:t>G</w:t>
      </w:r>
      <w:r w:rsidRPr="00D57453">
        <w:rPr>
          <w:rFonts w:ascii="Times New Roman" w:hAnsi="Times New Roman"/>
          <w:sz w:val="20"/>
          <w:szCs w:val="20"/>
        </w:rPr>
        <w:t xml:space="preserve">roup A covers essential social goods, basic necessities, basic commodities, capital goods and specific </w:t>
      </w:r>
      <w:proofErr w:type="gramStart"/>
      <w:r w:rsidRPr="00D57453">
        <w:rPr>
          <w:rFonts w:ascii="Times New Roman" w:hAnsi="Times New Roman"/>
          <w:sz w:val="20"/>
          <w:szCs w:val="20"/>
        </w:rPr>
        <w:t>inputs;</w:t>
      </w:r>
      <w:proofErr w:type="gramEnd"/>
      <w:r w:rsidRPr="00D57453">
        <w:rPr>
          <w:rFonts w:ascii="Times New Roman" w:hAnsi="Times New Roman"/>
          <w:sz w:val="20"/>
          <w:szCs w:val="20"/>
        </w:rPr>
        <w:t xml:space="preserve"> </w:t>
      </w:r>
      <w:r>
        <w:rPr>
          <w:rFonts w:ascii="Times New Roman" w:hAnsi="Times New Roman"/>
          <w:sz w:val="20"/>
          <w:szCs w:val="20"/>
        </w:rPr>
        <w:t>g</w:t>
      </w:r>
      <w:r w:rsidRPr="00D57453">
        <w:rPr>
          <w:rFonts w:ascii="Times New Roman" w:hAnsi="Times New Roman"/>
          <w:sz w:val="20"/>
          <w:szCs w:val="20"/>
        </w:rPr>
        <w:t>roup B includes mainly inputs and intermediate goods and group C covers mainly final consumption goods.</w:t>
      </w:r>
    </w:p>
  </w:footnote>
  <w:footnote w:id="3">
    <w:p w:rsidR="00AD01D7" w:rsidRPr="008F7E79" w:rsidRDefault="00AD01D7" w:rsidP="00817BE4">
      <w:pPr>
        <w:pStyle w:val="Notedebasdepage"/>
        <w:spacing w:after="0" w:line="240" w:lineRule="auto"/>
        <w:jc w:val="both"/>
        <w:rPr>
          <w:rFonts w:ascii="Times New Roman" w:hAnsi="Times New Roman"/>
        </w:rPr>
      </w:pPr>
      <w:r w:rsidRPr="008F7E79">
        <w:rPr>
          <w:rStyle w:val="Appelnotedebasdep"/>
          <w:rFonts w:ascii="Times New Roman" w:hAnsi="Times New Roman"/>
        </w:rPr>
        <w:footnoteRef/>
      </w:r>
      <w:r w:rsidRPr="008F7E79">
        <w:rPr>
          <w:rFonts w:ascii="Times New Roman" w:hAnsi="Times New Roman"/>
        </w:rPr>
        <w:t xml:space="preserve"> </w:t>
      </w:r>
      <w:r w:rsidRPr="00D57453">
        <w:rPr>
          <w:rFonts w:ascii="Times New Roman" w:hAnsi="Times New Roman"/>
        </w:rPr>
        <w:t xml:space="preserve">According to ITC TradeMap </w:t>
      </w:r>
      <w:r>
        <w:rPr>
          <w:rFonts w:ascii="Times New Roman" w:hAnsi="Times New Roman"/>
        </w:rPr>
        <w:t xml:space="preserve">the EU28 </w:t>
      </w:r>
      <w:r w:rsidRPr="00D57453">
        <w:rPr>
          <w:rFonts w:ascii="Times New Roman" w:hAnsi="Times New Roman"/>
        </w:rPr>
        <w:t xml:space="preserve">total imports from </w:t>
      </w:r>
      <w:r>
        <w:rPr>
          <w:rFonts w:ascii="Times New Roman" w:hAnsi="Times New Roman"/>
        </w:rPr>
        <w:t xml:space="preserve">ECOWAS </w:t>
      </w:r>
      <w:r w:rsidRPr="00D57453">
        <w:rPr>
          <w:rFonts w:ascii="Times New Roman" w:hAnsi="Times New Roman"/>
        </w:rPr>
        <w:t>w</w:t>
      </w:r>
      <w:r>
        <w:rPr>
          <w:rFonts w:ascii="Times New Roman" w:hAnsi="Times New Roman"/>
        </w:rPr>
        <w:t>ere of €4</w:t>
      </w:r>
      <w:r w:rsidRPr="00D57453">
        <w:rPr>
          <w:rFonts w:ascii="Times New Roman" w:hAnsi="Times New Roman"/>
        </w:rPr>
        <w:t xml:space="preserve">0 billion in 2014 </w:t>
      </w:r>
      <w:r>
        <w:rPr>
          <w:rFonts w:ascii="Times New Roman" w:hAnsi="Times New Roman"/>
        </w:rPr>
        <w:t xml:space="preserve">whereas </w:t>
      </w:r>
      <w:r w:rsidRPr="00D57453">
        <w:rPr>
          <w:rFonts w:ascii="Times New Roman" w:hAnsi="Times New Roman"/>
        </w:rPr>
        <w:t xml:space="preserve">ECOWAS </w:t>
      </w:r>
      <w:r>
        <w:rPr>
          <w:rFonts w:ascii="Times New Roman" w:hAnsi="Times New Roman"/>
        </w:rPr>
        <w:t xml:space="preserve">exports to </w:t>
      </w:r>
      <w:r w:rsidRPr="00D57453">
        <w:rPr>
          <w:rFonts w:ascii="Times New Roman" w:hAnsi="Times New Roman"/>
        </w:rPr>
        <w:t xml:space="preserve">the EU28 </w:t>
      </w:r>
      <w:r>
        <w:rPr>
          <w:rFonts w:ascii="Times New Roman" w:hAnsi="Times New Roman"/>
        </w:rPr>
        <w:t xml:space="preserve">were </w:t>
      </w:r>
      <w:r w:rsidRPr="00D57453">
        <w:rPr>
          <w:rFonts w:ascii="Times New Roman" w:hAnsi="Times New Roman"/>
        </w:rPr>
        <w:t xml:space="preserve">of </w:t>
      </w:r>
      <w:r>
        <w:rPr>
          <w:rFonts w:ascii="Times New Roman" w:hAnsi="Times New Roman"/>
        </w:rPr>
        <w:t>€</w:t>
      </w:r>
      <w:r w:rsidRPr="00D57453">
        <w:rPr>
          <w:rFonts w:ascii="Times New Roman" w:hAnsi="Times New Roman"/>
        </w:rPr>
        <w:t>34.5 b</w:t>
      </w:r>
      <w:r>
        <w:rPr>
          <w:rFonts w:ascii="Times New Roman" w:hAnsi="Times New Roman"/>
        </w:rPr>
        <w:t>illio</w:t>
      </w:r>
      <w:r w:rsidRPr="00D57453">
        <w:rPr>
          <w:rFonts w:ascii="Times New Roman" w:hAnsi="Times New Roman"/>
        </w:rPr>
        <w:t xml:space="preserve">n. For all cereal </w:t>
      </w:r>
      <w:r>
        <w:rPr>
          <w:rFonts w:ascii="Times New Roman" w:hAnsi="Times New Roman"/>
        </w:rPr>
        <w:t xml:space="preserve">the figures are </w:t>
      </w:r>
      <w:r w:rsidRPr="00D57453">
        <w:rPr>
          <w:rFonts w:ascii="Times New Roman" w:hAnsi="Times New Roman"/>
        </w:rPr>
        <w:t xml:space="preserve">almost </w:t>
      </w:r>
      <w:proofErr w:type="gramStart"/>
      <w:r w:rsidRPr="00D57453">
        <w:rPr>
          <w:rFonts w:ascii="Times New Roman" w:hAnsi="Times New Roman"/>
        </w:rPr>
        <w:t>identical:</w:t>
      </w:r>
      <w:proofErr w:type="gramEnd"/>
      <w:r w:rsidRPr="00D57453">
        <w:rPr>
          <w:rFonts w:ascii="Times New Roman" w:hAnsi="Times New Roman"/>
        </w:rPr>
        <w:t xml:space="preserve"> </w:t>
      </w:r>
      <w:r>
        <w:rPr>
          <w:rFonts w:ascii="Times New Roman" w:hAnsi="Times New Roman"/>
        </w:rPr>
        <w:t>€</w:t>
      </w:r>
      <w:r w:rsidRPr="00D57453">
        <w:rPr>
          <w:rFonts w:ascii="Times New Roman" w:hAnsi="Times New Roman"/>
        </w:rPr>
        <w:t xml:space="preserve">470.8 </w:t>
      </w:r>
      <w:r>
        <w:rPr>
          <w:rFonts w:ascii="Times New Roman" w:hAnsi="Times New Roman"/>
        </w:rPr>
        <w:t xml:space="preserve">million of </w:t>
      </w:r>
      <w:r w:rsidRPr="00D57453">
        <w:rPr>
          <w:rFonts w:ascii="Times New Roman" w:hAnsi="Times New Roman"/>
        </w:rPr>
        <w:t>EU28 exports to ECOWAS (FO</w:t>
      </w:r>
      <w:r>
        <w:rPr>
          <w:rFonts w:ascii="Times New Roman" w:hAnsi="Times New Roman"/>
        </w:rPr>
        <w:t xml:space="preserve"> value</w:t>
      </w:r>
      <w:r w:rsidRPr="00D57453">
        <w:rPr>
          <w:rFonts w:ascii="Times New Roman" w:hAnsi="Times New Roman"/>
        </w:rPr>
        <w:t xml:space="preserve">) and €478.4 million of ECOWAS imports from the EU28 (CIF </w:t>
      </w:r>
      <w:r>
        <w:rPr>
          <w:rFonts w:ascii="Times New Roman" w:hAnsi="Times New Roman"/>
        </w:rPr>
        <w:t>value</w:t>
      </w:r>
      <w:r w:rsidRPr="00D57453">
        <w:rPr>
          <w:rFonts w:ascii="Times New Roman" w:hAnsi="Times New Roman"/>
        </w:rPr>
        <w:t xml:space="preserve">), denying the sharp difference between </w:t>
      </w:r>
      <w:r>
        <w:rPr>
          <w:rFonts w:ascii="Times New Roman" w:hAnsi="Times New Roman"/>
        </w:rPr>
        <w:t xml:space="preserve">EU FOB value and WA CIF </w:t>
      </w:r>
      <w:r w:rsidRPr="00D57453">
        <w:rPr>
          <w:rFonts w:ascii="Times New Roman" w:hAnsi="Times New Roman"/>
        </w:rPr>
        <w:t>value.</w:t>
      </w:r>
    </w:p>
  </w:footnote>
  <w:footnote w:id="4">
    <w:p w:rsidR="00AD01D7" w:rsidRPr="00D57453" w:rsidRDefault="00AD01D7" w:rsidP="00D57453">
      <w:pPr>
        <w:tabs>
          <w:tab w:val="left" w:pos="4962"/>
        </w:tabs>
        <w:spacing w:after="0" w:line="240" w:lineRule="auto"/>
        <w:textAlignment w:val="baseline"/>
        <w:rPr>
          <w:rFonts w:ascii="Times New Roman" w:hAnsi="Times New Roman"/>
          <w:sz w:val="20"/>
          <w:szCs w:val="20"/>
        </w:rPr>
      </w:pPr>
      <w:r w:rsidRPr="00D57453">
        <w:rPr>
          <w:rStyle w:val="Appelnotedebasdep"/>
          <w:rFonts w:ascii="Times New Roman" w:hAnsi="Times New Roman"/>
          <w:sz w:val="20"/>
          <w:szCs w:val="20"/>
        </w:rPr>
        <w:footnoteRef/>
      </w:r>
      <w:r w:rsidRPr="00D57453">
        <w:rPr>
          <w:rFonts w:ascii="Times New Roman" w:hAnsi="Times New Roman"/>
          <w:sz w:val="20"/>
          <w:szCs w:val="20"/>
        </w:rPr>
        <w:t xml:space="preserve"> </w:t>
      </w:r>
      <w:r w:rsidRPr="00D57453">
        <w:rPr>
          <w:rFonts w:ascii="Times New Roman" w:eastAsia="Garamond" w:hAnsi="Times New Roman"/>
          <w:sz w:val="20"/>
          <w:szCs w:val="20"/>
        </w:rPr>
        <w:t>http://lionel.fontagne.free.fr/papers/fontalabmita_JAE.pdf</w:t>
      </w:r>
    </w:p>
  </w:footnote>
  <w:footnote w:id="5">
    <w:p w:rsidR="00AD01D7" w:rsidRPr="00CA322F" w:rsidRDefault="00AD01D7" w:rsidP="002C25B8">
      <w:pPr>
        <w:pStyle w:val="Notedebasdepage"/>
        <w:spacing w:after="0" w:line="240" w:lineRule="auto"/>
        <w:rPr>
          <w:rFonts w:ascii="Times New Roman" w:hAnsi="Times New Roman"/>
        </w:rPr>
      </w:pPr>
      <w:r w:rsidRPr="00CA322F">
        <w:rPr>
          <w:rStyle w:val="Appelnotedebasdep"/>
          <w:rFonts w:ascii="Times New Roman" w:hAnsi="Times New Roman"/>
        </w:rPr>
        <w:footnoteRef/>
      </w:r>
      <w:r w:rsidRPr="00CA322F">
        <w:rPr>
          <w:rFonts w:ascii="Times New Roman" w:hAnsi="Times New Roman"/>
        </w:rPr>
        <w:t xml:space="preserve"> E-mail </w:t>
      </w:r>
      <w:r>
        <w:rPr>
          <w:rFonts w:ascii="Times New Roman" w:hAnsi="Times New Roman"/>
        </w:rPr>
        <w:t>of</w:t>
      </w:r>
      <w:r w:rsidRPr="00CA322F">
        <w:rPr>
          <w:rFonts w:ascii="Times New Roman" w:hAnsi="Times New Roman"/>
        </w:rPr>
        <w:t xml:space="preserve"> Peter Lunenborg </w:t>
      </w:r>
      <w:r>
        <w:rPr>
          <w:rFonts w:ascii="Times New Roman" w:hAnsi="Times New Roman"/>
        </w:rPr>
        <w:t xml:space="preserve">of the </w:t>
      </w:r>
      <w:r w:rsidRPr="00CA322F">
        <w:rPr>
          <w:rFonts w:ascii="Times New Roman" w:hAnsi="Times New Roman"/>
        </w:rPr>
        <w:t>South Centre.</w:t>
      </w:r>
    </w:p>
  </w:footnote>
  <w:footnote w:id="6">
    <w:p w:rsidR="00AD01D7" w:rsidRPr="006623AA" w:rsidRDefault="00AD01D7" w:rsidP="00773FD2">
      <w:pPr>
        <w:spacing w:after="0" w:line="240" w:lineRule="auto"/>
        <w:rPr>
          <w:rFonts w:ascii="Times New Roman" w:hAnsi="Times New Roman"/>
          <w:sz w:val="20"/>
          <w:szCs w:val="20"/>
        </w:rPr>
      </w:pPr>
      <w:r w:rsidRPr="006623AA">
        <w:rPr>
          <w:rStyle w:val="Appelnotedebasdep"/>
          <w:rFonts w:ascii="Times New Roman" w:hAnsi="Times New Roman"/>
          <w:sz w:val="20"/>
          <w:szCs w:val="20"/>
        </w:rPr>
        <w:footnoteRef/>
      </w:r>
      <w:r w:rsidRPr="006623AA">
        <w:rPr>
          <w:rFonts w:ascii="Times New Roman" w:hAnsi="Times New Roman"/>
          <w:sz w:val="20"/>
          <w:szCs w:val="20"/>
        </w:rPr>
        <w:t xml:space="preserve"> http://www.commodafrica.com/16-08-2016-la-cedeao-se-penche-sur-lunion-douaniere-dont-le-regime-fiscal-des-intrants</w:t>
      </w:r>
    </w:p>
  </w:footnote>
  <w:footnote w:id="7">
    <w:p w:rsidR="00AD01D7" w:rsidRDefault="00AD01D7" w:rsidP="00E236EE">
      <w:pPr>
        <w:spacing w:after="0" w:line="240" w:lineRule="auto"/>
      </w:pPr>
      <w:r w:rsidRPr="00372891">
        <w:rPr>
          <w:rStyle w:val="Appelnotedebasdep"/>
          <w:rFonts w:ascii="Times New Roman" w:hAnsi="Times New Roman"/>
          <w:sz w:val="20"/>
          <w:szCs w:val="20"/>
        </w:rPr>
        <w:footnoteRef/>
      </w:r>
      <w:r w:rsidRPr="00372891">
        <w:rPr>
          <w:rFonts w:ascii="Times New Roman" w:hAnsi="Times New Roman"/>
          <w:sz w:val="20"/>
          <w:szCs w:val="20"/>
        </w:rPr>
        <w:t xml:space="preserve"> https://www.customs.gov.ng/ProhibitionList/import.php</w:t>
      </w:r>
    </w:p>
  </w:footnote>
  <w:footnote w:id="8">
    <w:p w:rsidR="00AD01D7" w:rsidRDefault="00AD01D7" w:rsidP="00AD3BDC">
      <w:pPr>
        <w:pStyle w:val="Notedebasdepage"/>
        <w:spacing w:after="0" w:line="240" w:lineRule="auto"/>
      </w:pPr>
      <w:r>
        <w:rPr>
          <w:rStyle w:val="Appelnotedebasdep"/>
        </w:rPr>
        <w:footnoteRef/>
      </w:r>
      <w:r>
        <w:t xml:space="preserve"> </w:t>
      </w:r>
      <w:r w:rsidRPr="00283390">
        <w:rPr>
          <w:rFonts w:ascii="Times New Roman" w:hAnsi="Times New Roman"/>
        </w:rPr>
        <w:t>http://www.commerce.gouv.ci/commerce.php?id=14&amp;cod=2&amp;idcom=6</w:t>
      </w:r>
    </w:p>
  </w:footnote>
  <w:footnote w:id="9">
    <w:p w:rsidR="00AD01D7" w:rsidRPr="00351E38" w:rsidRDefault="00AD01D7" w:rsidP="00990239">
      <w:pPr>
        <w:pStyle w:val="Notedebasdepage"/>
        <w:spacing w:after="0" w:line="240" w:lineRule="auto"/>
        <w:rPr>
          <w:rFonts w:ascii="Times New Roman" w:hAnsi="Times New Roman"/>
        </w:rPr>
      </w:pPr>
      <w:r w:rsidRPr="00351E38">
        <w:rPr>
          <w:rStyle w:val="Appelnotedebasdep"/>
          <w:rFonts w:ascii="Times New Roman" w:hAnsi="Times New Roman"/>
        </w:rPr>
        <w:footnoteRef/>
      </w:r>
      <w:r w:rsidRPr="00351E38">
        <w:rPr>
          <w:rFonts w:ascii="Times New Roman" w:hAnsi="Times New Roman"/>
        </w:rPr>
        <w:t xml:space="preserve"> https://importexporttransit.wordpress.com/2014/06/02/les-taxes-douanieres-en-cote-divoire/</w:t>
      </w:r>
    </w:p>
  </w:footnote>
  <w:footnote w:id="10">
    <w:p w:rsidR="00AD01D7" w:rsidRPr="0052729B" w:rsidRDefault="00AD01D7" w:rsidP="00990239">
      <w:pPr>
        <w:pStyle w:val="Notedebasdepage"/>
        <w:spacing w:after="0" w:line="240" w:lineRule="auto"/>
        <w:rPr>
          <w:rFonts w:ascii="Times New Roman" w:hAnsi="Times New Roman"/>
        </w:rPr>
      </w:pPr>
      <w:r w:rsidRPr="0052729B">
        <w:rPr>
          <w:rStyle w:val="Appelnotedebasdep"/>
          <w:rFonts w:ascii="Times New Roman" w:hAnsi="Times New Roman"/>
        </w:rPr>
        <w:footnoteRef/>
      </w:r>
      <w:r w:rsidRPr="0052729B">
        <w:rPr>
          <w:rFonts w:ascii="Times New Roman" w:hAnsi="Times New Roman"/>
        </w:rPr>
        <w:t xml:space="preserve"> Le gouvernement sénégalais poursuit ses mesures de soutien au secteur de l’oignon</w:t>
      </w:r>
    </w:p>
  </w:footnote>
  <w:footnote w:id="11">
    <w:p w:rsidR="00AD01D7" w:rsidRPr="0052729B" w:rsidRDefault="00AD01D7" w:rsidP="00990239">
      <w:pPr>
        <w:pStyle w:val="Notedebasdepage"/>
        <w:spacing w:after="0" w:line="240" w:lineRule="auto"/>
        <w:rPr>
          <w:rFonts w:ascii="Times New Roman" w:hAnsi="Times New Roman"/>
        </w:rPr>
      </w:pPr>
      <w:r w:rsidRPr="0052729B">
        <w:rPr>
          <w:rStyle w:val="Appelnotedebasdep"/>
          <w:rFonts w:ascii="Times New Roman" w:hAnsi="Times New Roman"/>
        </w:rPr>
        <w:footnoteRef/>
      </w:r>
      <w:r w:rsidRPr="0052729B">
        <w:rPr>
          <w:rFonts w:ascii="Times New Roman" w:hAnsi="Times New Roman"/>
        </w:rPr>
        <w:t xml:space="preserve"> http://www.commodafrica.com/17-08-2016-lundi-limportation-doignons-reprend-au-senegal</w:t>
      </w:r>
    </w:p>
  </w:footnote>
  <w:footnote w:id="12">
    <w:p w:rsidR="00AD01D7" w:rsidRPr="00F25002" w:rsidRDefault="00AD01D7" w:rsidP="00F25002">
      <w:pPr>
        <w:spacing w:after="0" w:line="240" w:lineRule="auto"/>
        <w:jc w:val="both"/>
        <w:rPr>
          <w:rFonts w:ascii="Times New Roman" w:hAnsi="Times New Roman"/>
          <w:sz w:val="20"/>
          <w:szCs w:val="20"/>
        </w:rPr>
      </w:pPr>
      <w:r w:rsidRPr="00F25002">
        <w:rPr>
          <w:rStyle w:val="Appelnotedebasdep"/>
          <w:rFonts w:ascii="Times New Roman" w:hAnsi="Times New Roman"/>
          <w:sz w:val="20"/>
          <w:szCs w:val="20"/>
        </w:rPr>
        <w:footnoteRef/>
      </w:r>
      <w:r w:rsidRPr="00F25002">
        <w:rPr>
          <w:rFonts w:ascii="Times New Roman" w:hAnsi="Times New Roman"/>
          <w:sz w:val="20"/>
          <w:szCs w:val="20"/>
        </w:rPr>
        <w:t xml:space="preserve"> http://fr.allafrica.com/stories/201608181080.html. SOL has written two papers on this </w:t>
      </w:r>
      <w:proofErr w:type="gramStart"/>
      <w:r w:rsidRPr="00F25002">
        <w:rPr>
          <w:rFonts w:ascii="Times New Roman" w:hAnsi="Times New Roman"/>
          <w:sz w:val="20"/>
          <w:szCs w:val="20"/>
        </w:rPr>
        <w:t>issue:</w:t>
      </w:r>
      <w:proofErr w:type="gramEnd"/>
      <w:r w:rsidRPr="00F25002">
        <w:rPr>
          <w:rFonts w:ascii="Times New Roman" w:hAnsi="Times New Roman"/>
          <w:sz w:val="20"/>
          <w:szCs w:val="20"/>
        </w:rPr>
        <w:t xml:space="preserve"> </w:t>
      </w:r>
      <w:r w:rsidRPr="00F25002">
        <w:rPr>
          <w:rFonts w:ascii="Times New Roman" w:hAnsi="Times New Roman"/>
          <w:i/>
          <w:sz w:val="20"/>
          <w:szCs w:val="20"/>
        </w:rPr>
        <w:t>Perpetuating the interim EPAs of Ivory Coast and Ghana would be meaningless</w:t>
      </w:r>
      <w:r w:rsidRPr="00F25002">
        <w:rPr>
          <w:rFonts w:ascii="Times New Roman" w:hAnsi="Times New Roman"/>
          <w:sz w:val="20"/>
          <w:szCs w:val="20"/>
        </w:rPr>
        <w:t xml:space="preserve">, May 17, 2016; </w:t>
      </w:r>
      <w:r w:rsidRPr="00F25002">
        <w:rPr>
          <w:rFonts w:ascii="Times New Roman" w:hAnsi="Times New Roman"/>
          <w:i/>
          <w:sz w:val="20"/>
          <w:szCs w:val="20"/>
        </w:rPr>
        <w:t>Ghana's thoughtless ratification of the interim EPA, based on false data</w:t>
      </w:r>
      <w:r w:rsidRPr="00F25002">
        <w:rPr>
          <w:rFonts w:ascii="Times New Roman" w:hAnsi="Times New Roman"/>
          <w:sz w:val="20"/>
          <w:szCs w:val="20"/>
        </w:rPr>
        <w:t xml:space="preserve">, August 9, 2016, available on </w:t>
      </w:r>
      <w:r>
        <w:rPr>
          <w:rFonts w:ascii="Times New Roman" w:hAnsi="Times New Roman"/>
          <w:sz w:val="20"/>
          <w:szCs w:val="20"/>
        </w:rPr>
        <w:t xml:space="preserve">SOL website: </w:t>
      </w:r>
      <w:r w:rsidRPr="00F25002">
        <w:rPr>
          <w:rFonts w:ascii="Times New Roman" w:hAnsi="Times New Roman"/>
          <w:sz w:val="20"/>
          <w:szCs w:val="20"/>
        </w:rPr>
        <w:t>http://www.sol-asso.fr/analyses-politiques-agricoles-jacques-b/</w:t>
      </w:r>
    </w:p>
    <w:p w:rsidR="00AD01D7" w:rsidRPr="006122AE" w:rsidRDefault="00AD01D7" w:rsidP="00973BA8">
      <w:pPr>
        <w:pStyle w:val="Notedebasdepage"/>
        <w:spacing w:after="0" w:line="240" w:lineRule="auto"/>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0D3"/>
    <w:multiLevelType w:val="hybridMultilevel"/>
    <w:tmpl w:val="FBC44138"/>
    <w:lvl w:ilvl="0" w:tplc="6A24774C">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280947"/>
    <w:multiLevelType w:val="hybridMultilevel"/>
    <w:tmpl w:val="10168FF6"/>
    <w:lvl w:ilvl="0" w:tplc="55307382">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458B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68886A">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45268">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445AC">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88564">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228D8">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4E4504">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E24DF2">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E873EE"/>
    <w:multiLevelType w:val="hybridMultilevel"/>
    <w:tmpl w:val="C466FA36"/>
    <w:lvl w:ilvl="0" w:tplc="63620AE8">
      <w:start w:val="11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F4D"/>
    <w:rsid w:val="000063EC"/>
    <w:rsid w:val="000308E4"/>
    <w:rsid w:val="00055F85"/>
    <w:rsid w:val="00077C32"/>
    <w:rsid w:val="00102128"/>
    <w:rsid w:val="001806EB"/>
    <w:rsid w:val="002C25B8"/>
    <w:rsid w:val="002C3D09"/>
    <w:rsid w:val="00361984"/>
    <w:rsid w:val="003B3F4D"/>
    <w:rsid w:val="003E1E4E"/>
    <w:rsid w:val="00465170"/>
    <w:rsid w:val="004B69E8"/>
    <w:rsid w:val="004C240D"/>
    <w:rsid w:val="004C2921"/>
    <w:rsid w:val="004F6F90"/>
    <w:rsid w:val="00567593"/>
    <w:rsid w:val="005765AC"/>
    <w:rsid w:val="00773FD2"/>
    <w:rsid w:val="007D7F1C"/>
    <w:rsid w:val="00817BE4"/>
    <w:rsid w:val="008279C0"/>
    <w:rsid w:val="00890EC1"/>
    <w:rsid w:val="0089670B"/>
    <w:rsid w:val="00923479"/>
    <w:rsid w:val="00934B7D"/>
    <w:rsid w:val="00973BA8"/>
    <w:rsid w:val="00990239"/>
    <w:rsid w:val="00A033AC"/>
    <w:rsid w:val="00A05BA0"/>
    <w:rsid w:val="00A64BA3"/>
    <w:rsid w:val="00AD01D7"/>
    <w:rsid w:val="00AD3BDC"/>
    <w:rsid w:val="00B331F2"/>
    <w:rsid w:val="00BD58CA"/>
    <w:rsid w:val="00BF5BB1"/>
    <w:rsid w:val="00C02521"/>
    <w:rsid w:val="00C211D8"/>
    <w:rsid w:val="00C60695"/>
    <w:rsid w:val="00C64E90"/>
    <w:rsid w:val="00C72C47"/>
    <w:rsid w:val="00C93BBA"/>
    <w:rsid w:val="00D2443B"/>
    <w:rsid w:val="00D57453"/>
    <w:rsid w:val="00D6431A"/>
    <w:rsid w:val="00DA7452"/>
    <w:rsid w:val="00DF4A8D"/>
    <w:rsid w:val="00E236EE"/>
    <w:rsid w:val="00F0124A"/>
    <w:rsid w:val="00F13C84"/>
    <w:rsid w:val="00F25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18DDC"/>
  <w15:chartTrackingRefBased/>
  <w15:docId w15:val="{054F92DE-4CCD-403C-86BF-B3C13E91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3F4D"/>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3F4D"/>
    <w:pPr>
      <w:ind w:left="720"/>
      <w:contextualSpacing/>
    </w:pPr>
  </w:style>
  <w:style w:type="paragraph" w:styleId="En-tte">
    <w:name w:val="header"/>
    <w:basedOn w:val="Normal"/>
    <w:link w:val="En-tteCar"/>
    <w:uiPriority w:val="99"/>
    <w:unhideWhenUsed/>
    <w:rsid w:val="003B3F4D"/>
    <w:pPr>
      <w:tabs>
        <w:tab w:val="center" w:pos="4536"/>
        <w:tab w:val="right" w:pos="9072"/>
      </w:tabs>
      <w:spacing w:after="0" w:line="240" w:lineRule="auto"/>
    </w:pPr>
  </w:style>
  <w:style w:type="character" w:customStyle="1" w:styleId="En-tteCar">
    <w:name w:val="En-tête Car"/>
    <w:link w:val="En-tte"/>
    <w:uiPriority w:val="99"/>
    <w:rsid w:val="003B3F4D"/>
    <w:rPr>
      <w:rFonts w:ascii="Calibri" w:eastAsia="Calibri" w:hAnsi="Calibri" w:cs="Times New Roman"/>
    </w:rPr>
  </w:style>
  <w:style w:type="paragraph" w:styleId="Pieddepage">
    <w:name w:val="footer"/>
    <w:basedOn w:val="Normal"/>
    <w:link w:val="PieddepageCar"/>
    <w:uiPriority w:val="99"/>
    <w:unhideWhenUsed/>
    <w:rsid w:val="003B3F4D"/>
    <w:pPr>
      <w:tabs>
        <w:tab w:val="center" w:pos="4536"/>
        <w:tab w:val="right" w:pos="9072"/>
      </w:tabs>
      <w:spacing w:after="0" w:line="240" w:lineRule="auto"/>
    </w:pPr>
  </w:style>
  <w:style w:type="character" w:customStyle="1" w:styleId="PieddepageCar">
    <w:name w:val="Pied de page Car"/>
    <w:link w:val="Pieddepage"/>
    <w:uiPriority w:val="99"/>
    <w:rsid w:val="003B3F4D"/>
    <w:rPr>
      <w:rFonts w:ascii="Calibri" w:eastAsia="Calibri" w:hAnsi="Calibri" w:cs="Times New Roman"/>
    </w:rPr>
  </w:style>
  <w:style w:type="paragraph" w:styleId="Notedebasdepage">
    <w:name w:val="footnote text"/>
    <w:basedOn w:val="Normal"/>
    <w:link w:val="NotedebasdepageCar"/>
    <w:uiPriority w:val="99"/>
    <w:semiHidden/>
    <w:unhideWhenUsed/>
    <w:rsid w:val="003B3F4D"/>
    <w:rPr>
      <w:sz w:val="20"/>
      <w:szCs w:val="20"/>
    </w:rPr>
  </w:style>
  <w:style w:type="character" w:customStyle="1" w:styleId="NotedebasdepageCar">
    <w:name w:val="Note de bas de page Car"/>
    <w:link w:val="Notedebasdepage"/>
    <w:uiPriority w:val="99"/>
    <w:semiHidden/>
    <w:rsid w:val="003B3F4D"/>
    <w:rPr>
      <w:rFonts w:ascii="Calibri" w:eastAsia="Calibri" w:hAnsi="Calibri" w:cs="Times New Roman"/>
      <w:sz w:val="20"/>
      <w:szCs w:val="20"/>
    </w:rPr>
  </w:style>
  <w:style w:type="character" w:styleId="Appelnotedebasdep">
    <w:name w:val="footnote reference"/>
    <w:aliases w:val="Ref,de nota al pie,Footnote Reference"/>
    <w:uiPriority w:val="99"/>
    <w:unhideWhenUsed/>
    <w:rsid w:val="003B3F4D"/>
    <w:rPr>
      <w:vertAlign w:val="superscript"/>
    </w:rPr>
  </w:style>
  <w:style w:type="paragraph" w:customStyle="1" w:styleId="Default">
    <w:name w:val="Default"/>
    <w:rsid w:val="003B3F4D"/>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3B3F4D"/>
  </w:style>
  <w:style w:type="character" w:styleId="Accentuation">
    <w:name w:val="Emphasis"/>
    <w:uiPriority w:val="20"/>
    <w:qFormat/>
    <w:rsid w:val="003B3F4D"/>
    <w:rPr>
      <w:i/>
      <w:iCs/>
    </w:rPr>
  </w:style>
  <w:style w:type="character" w:styleId="Lienhypertexte">
    <w:name w:val="Hyperlink"/>
    <w:uiPriority w:val="99"/>
    <w:unhideWhenUsed/>
    <w:rsid w:val="003B3F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de.ec.europa.eu/doclib/docs/2015/october/tradoc_15386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B66D1-7B0B-45CA-B0EE-8363DBE7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6336</Words>
  <Characters>34848</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Berthelot</dc:creator>
  <cp:keywords/>
  <dc:description/>
  <cp:lastModifiedBy>Jacques Berthelot</cp:lastModifiedBy>
  <cp:revision>2</cp:revision>
  <cp:lastPrinted>2016-08-23T21:10:00Z</cp:lastPrinted>
  <dcterms:created xsi:type="dcterms:W3CDTF">2016-08-24T06:07:00Z</dcterms:created>
  <dcterms:modified xsi:type="dcterms:W3CDTF">2016-08-24T06:07:00Z</dcterms:modified>
</cp:coreProperties>
</file>